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8C0" w:rsidRDefault="00814C99">
      <w:pPr>
        <w:autoSpaceDE w:val="0"/>
        <w:spacing w:before="130"/>
        <w:jc w:val="center"/>
        <w:rPr>
          <w:rFonts w:ascii="Calibri" w:hAnsi="Calibri" w:cs="Calibri"/>
          <w:color w:val="FF0000"/>
          <w:sz w:val="28"/>
          <w:szCs w:val="28"/>
          <w:highlight w:val="white"/>
          <w:lang w:val="en-US" w:eastAsia="en-US"/>
        </w:rPr>
      </w:pPr>
      <w:r>
        <w:rPr>
          <w:rFonts w:ascii="Calibri" w:hAnsi="Calibri" w:cs="Calibri"/>
          <w:color w:val="FF0000"/>
          <w:sz w:val="28"/>
          <w:szCs w:val="28"/>
          <w:highlight w:val="white"/>
          <w:rtl/>
          <w:lang w:val="en-US" w:eastAsia="en-US"/>
        </w:rPr>
        <w:t>بِسْمِ</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اللّٰهِ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الرَّحْمٰنِ</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الرَّحِيمِ</w:t>
      </w:r>
    </w:p>
    <w:p w:rsidR="00EE78C0" w:rsidRDefault="00814C99">
      <w:pPr>
        <w:autoSpaceDE w:val="0"/>
        <w:spacing w:before="130"/>
        <w:jc w:val="center"/>
        <w:rPr>
          <w:rFonts w:ascii="Calibri" w:hAnsi="Calibri" w:cs="Calibri"/>
          <w:color w:val="FF0000"/>
          <w:sz w:val="28"/>
          <w:szCs w:val="28"/>
          <w:highlight w:val="white"/>
          <w:lang w:val="en-US" w:eastAsia="en-US"/>
        </w:rPr>
      </w:pP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بِهِ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نَسْتَعِينُ</w:t>
      </w:r>
    </w:p>
    <w:p w:rsidR="00EE78C0" w:rsidRDefault="00814C99">
      <w:pPr>
        <w:autoSpaceDE w:val="0"/>
        <w:spacing w:before="130"/>
        <w:jc w:val="center"/>
        <w:rPr>
          <w:rFonts w:ascii="Calibri" w:hAnsi="Calibri" w:cs="Calibri"/>
          <w:color w:val="FF0000"/>
          <w:sz w:val="28"/>
          <w:szCs w:val="28"/>
          <w:highlight w:val="white"/>
          <w:lang w:val="en-US" w:eastAsia="en-US"/>
        </w:rPr>
      </w:pPr>
      <w:r>
        <w:rPr>
          <w:rFonts w:ascii="Calibri" w:hAnsi="Calibri" w:cs="Calibri"/>
          <w:color w:val="FF0000"/>
          <w:sz w:val="28"/>
          <w:szCs w:val="28"/>
          <w:highlight w:val="white"/>
          <w:rtl/>
          <w:lang w:val="en-US" w:eastAsia="en-US"/>
        </w:rPr>
        <w:t>اَلْحَمْدُ</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لِلّٰهِ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رَبِّ</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الْعَالَمِينَ</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الصَّلاَةُ</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السَّلاَمُ</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عَلَى</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سَيِّدِنَا</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مُحَمَّدٍ</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عَلَى</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آلِهِ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صَحْبِهِ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اَجْمَعِينَ</w:t>
      </w:r>
    </w:p>
    <w:p w:rsidR="00EE78C0" w:rsidRDefault="00814C99">
      <w:pPr>
        <w:spacing w:before="130"/>
        <w:jc w:val="center"/>
        <w:rPr>
          <w:rFonts w:ascii="Calibri" w:hAnsi="Calibri" w:cs="Calibri"/>
          <w:color w:val="0000B0"/>
        </w:rPr>
      </w:pPr>
      <w:r>
        <w:rPr>
          <w:rFonts w:ascii="Calibri" w:hAnsi="Calibri" w:cs="Calibri"/>
          <w:color w:val="0000B0"/>
          <w:sz w:val="28"/>
          <w:szCs w:val="28"/>
          <w:highlight w:val="white"/>
          <w:lang w:val="en-US" w:eastAsia="en-US"/>
        </w:rPr>
        <w:t>RİSALE-İ NUR CEVA</w:t>
      </w:r>
      <w:r w:rsidR="00736326">
        <w:rPr>
          <w:rFonts w:ascii="Calibri" w:hAnsi="Calibri" w:cs="Calibri"/>
          <w:color w:val="0000B0"/>
          <w:sz w:val="28"/>
          <w:szCs w:val="28"/>
          <w:highlight w:val="white"/>
          <w:lang w:val="en-US" w:eastAsia="en-US"/>
        </w:rPr>
        <w:t>B</w:t>
      </w:r>
      <w:bookmarkStart w:id="0" w:name="_GoBack"/>
      <w:bookmarkEnd w:id="0"/>
      <w:r>
        <w:rPr>
          <w:rFonts w:ascii="Calibri" w:hAnsi="Calibri" w:cs="Calibri"/>
          <w:color w:val="0000B0"/>
          <w:sz w:val="28"/>
          <w:szCs w:val="28"/>
          <w:highlight w:val="white"/>
          <w:lang w:val="en-US" w:eastAsia="en-US"/>
        </w:rPr>
        <w:t xml:space="preserve"> VERİYOR</w:t>
      </w:r>
      <w:r>
        <w:rPr>
          <w:rFonts w:ascii="Calibri" w:hAnsi="Calibri" w:cs="Calibri"/>
          <w:color w:val="0000B0"/>
          <w:highlight w:val="white"/>
          <w:lang w:val="en-US" w:eastAsia="en-US"/>
        </w:rPr>
        <w:t xml:space="preserve"> </w:t>
      </w:r>
    </w:p>
    <w:p w:rsidR="00EE78C0" w:rsidRDefault="00814C99">
      <w:pPr>
        <w:spacing w:before="130"/>
        <w:jc w:val="center"/>
        <w:rPr>
          <w:rFonts w:ascii="Calibri" w:hAnsi="Calibri" w:cs="Calibri"/>
          <w:color w:val="0000B0"/>
        </w:rPr>
      </w:pPr>
      <w:bookmarkStart w:id="1" w:name="__DdeLink__3888_1928488642"/>
      <w:r>
        <w:rPr>
          <w:rFonts w:ascii="Calibri" w:hAnsi="Calibri" w:cs="Calibri"/>
          <w:color w:val="0000B0"/>
        </w:rPr>
        <w:t xml:space="preserve">HAKKIN MÜDAFAASI </w:t>
      </w:r>
      <w:bookmarkEnd w:id="1"/>
      <w:r>
        <w:rPr>
          <w:rFonts w:ascii="Calibri" w:hAnsi="Calibri" w:cs="Calibri"/>
          <w:color w:val="0000B0"/>
        </w:rPr>
        <w:t xml:space="preserve">NEDEN </w:t>
      </w:r>
      <w:r>
        <w:rPr>
          <w:rFonts w:ascii="Calibri" w:hAnsi="Calibri" w:cs="Calibri"/>
          <w:color w:val="0000B0"/>
        </w:rPr>
        <w:t>GEREKLİ?</w:t>
      </w:r>
    </w:p>
    <w:p w:rsidR="00EE78C0" w:rsidRDefault="00814C99">
      <w:pPr>
        <w:spacing w:before="130"/>
        <w:jc w:val="both"/>
        <w:rPr>
          <w:rFonts w:ascii="Calibri" w:hAnsi="Calibri" w:cs="Calibri"/>
        </w:rPr>
      </w:pPr>
      <w:r>
        <w:rPr>
          <w:rFonts w:ascii="Calibri" w:hAnsi="Calibri" w:cs="Calibri"/>
        </w:rPr>
        <w:t xml:space="preserve">Kur’anda: “Hakkı batıl ile birbirine karıştırmayın. Bile bile hakkı gizlemeyin.” mealindeki </w:t>
      </w:r>
      <w:r>
        <w:rPr>
          <w:rFonts w:ascii="Calibri" w:hAnsi="Calibri" w:cs="Calibri"/>
          <w:b/>
        </w:rPr>
        <w:t>(Bakara Sûresi 2:42)</w:t>
      </w:r>
      <w:r>
        <w:rPr>
          <w:rFonts w:ascii="Calibri" w:hAnsi="Calibri" w:cs="Calibri"/>
        </w:rPr>
        <w:t xml:space="preserve"> ayeti ile bu ayeti te’yid eden Allah’ın gönderdiği kitabı ve içindeki hakikatleri gizlemeyip halka açıklamasını emreden </w:t>
      </w:r>
      <w:r>
        <w:rPr>
          <w:rFonts w:ascii="Calibri" w:hAnsi="Calibri" w:cs="Calibri"/>
          <w:b/>
        </w:rPr>
        <w:t>(Al-i İmran 3:</w:t>
      </w:r>
      <w:r>
        <w:rPr>
          <w:rFonts w:ascii="Calibri" w:hAnsi="Calibri" w:cs="Calibri"/>
          <w:b/>
        </w:rPr>
        <w:t>187)</w:t>
      </w:r>
      <w:r>
        <w:rPr>
          <w:rFonts w:ascii="Calibri" w:hAnsi="Calibri" w:cs="Calibri"/>
        </w:rPr>
        <w:t xml:space="preserve"> ayeti mevzumuzu tenvir etmesi cihetiyle çok manidardır.</w:t>
      </w:r>
    </w:p>
    <w:p w:rsidR="00EE78C0" w:rsidRDefault="00814C99">
      <w:pPr>
        <w:spacing w:before="130"/>
        <w:jc w:val="both"/>
        <w:rPr>
          <w:rFonts w:ascii="Calibri" w:hAnsi="Calibri" w:cs="Calibri"/>
        </w:rPr>
      </w:pPr>
      <w:r>
        <w:rPr>
          <w:rFonts w:ascii="Calibri" w:hAnsi="Calibri" w:cs="Calibri"/>
        </w:rPr>
        <w:t>Evet hak yolunda zalimlere baş eğmeyen İslam mücahidleri, hakkın zafer bayrağını diken örnek şahsiyetlerdir.</w:t>
      </w:r>
    </w:p>
    <w:p w:rsidR="00EE78C0" w:rsidRDefault="00814C99">
      <w:pPr>
        <w:spacing w:before="130"/>
        <w:jc w:val="both"/>
        <w:rPr>
          <w:rFonts w:ascii="Calibri" w:hAnsi="Calibri" w:cs="Calibri"/>
        </w:rPr>
      </w:pPr>
      <w:r>
        <w:rPr>
          <w:rFonts w:ascii="Calibri" w:hAnsi="Calibri" w:cs="Calibri"/>
        </w:rPr>
        <w:t xml:space="preserve">Hakkın müdafaası, hariçteki mütecaviz din düşmanlarına karşı yapıldığı gibi, bazan da </w:t>
      </w:r>
      <w:r>
        <w:rPr>
          <w:rFonts w:ascii="Calibri" w:hAnsi="Calibri" w:cs="Calibri"/>
        </w:rPr>
        <w:t>dahilde ehl-i nifaka karşı yapılır. Dahildeki bu müdafaa, müsbet hareket etmek yani hakkı tebliğ, göstermek ve neşirdir.</w:t>
      </w:r>
    </w:p>
    <w:p w:rsidR="00EE78C0" w:rsidRDefault="00814C99">
      <w:pPr>
        <w:spacing w:before="130"/>
        <w:jc w:val="both"/>
        <w:rPr>
          <w:rFonts w:ascii="Calibri" w:hAnsi="Calibri" w:cs="Calibri"/>
        </w:rPr>
      </w:pPr>
      <w:r>
        <w:rPr>
          <w:rFonts w:ascii="Calibri" w:hAnsi="Calibri" w:cs="Calibri"/>
        </w:rPr>
        <w:t>Hariçteki saldırı, İslâm cemaatinin birleşmesine sebep iken, dahildeki sinsi saldırı ve fitne ise, müslümanları parçalar ve böler. Bu s</w:t>
      </w:r>
      <w:r>
        <w:rPr>
          <w:rFonts w:ascii="Calibri" w:hAnsi="Calibri" w:cs="Calibri"/>
        </w:rPr>
        <w:t>ebeble çok dikkatli ve uyanık olmak yani ihtilafa sebeb olan husumetlere girmemek gerektiği gibi, hakkı da müdafaasız bırakmamak gerekmektedir.</w:t>
      </w:r>
    </w:p>
    <w:p w:rsidR="00EE78C0" w:rsidRDefault="00814C99">
      <w:pPr>
        <w:spacing w:before="130"/>
        <w:jc w:val="both"/>
        <w:rPr>
          <w:rFonts w:ascii="Calibri" w:hAnsi="Calibri" w:cs="Calibri"/>
        </w:rPr>
      </w:pPr>
      <w:r>
        <w:rPr>
          <w:rFonts w:ascii="Calibri" w:hAnsi="Calibri" w:cs="Calibri"/>
        </w:rPr>
        <w:t>Mesela: Risale-i Nur Külliyatından Kastamonu Lâhikasında bahsi geçen meşhur bir Hoca’nın itirazına, umumun hukuk</w:t>
      </w:r>
      <w:r>
        <w:rPr>
          <w:rFonts w:ascii="Calibri" w:hAnsi="Calibri" w:cs="Calibri"/>
        </w:rPr>
        <w:t>una dokunması dolayisiyle verilen cevaplar ve müdafaalar, nazara alınması gereken örneklerdendir. (Bkz. Sikke-i Tasdik-i Gaybi sh: 61, Kastamonu Lâhikası sh: 159-182-191, Barla Lâhikası sh: 196 “Eğirdir Müftüsüne Son ihtar” başlıklı mektub, Mektubat sh: 71</w:t>
      </w:r>
      <w:r>
        <w:rPr>
          <w:rFonts w:ascii="Calibri" w:hAnsi="Calibri" w:cs="Calibri"/>
        </w:rPr>
        <w:t xml:space="preserve"> “Dördüncü Mesele”, Emirdağ Lâhikası-ll sh: 150-193-217-230 ve daha bir çok emsali yerlerdeki ikaz ve tekzib yazılarına bakabilirler.) Bunlar da gösteriyor ki, Hizmet-i Kuraniyeyi alakadar eden meselelerde yanlış düşüncelere ve anlayışlara sebeb olan ve ol</w:t>
      </w:r>
      <w:r>
        <w:rPr>
          <w:rFonts w:ascii="Calibri" w:hAnsi="Calibri" w:cs="Calibri"/>
        </w:rPr>
        <w:t>abilen beyanlara cevaplar verilmiştir.</w:t>
      </w:r>
    </w:p>
    <w:p w:rsidR="00EE78C0" w:rsidRDefault="00814C99">
      <w:pPr>
        <w:spacing w:before="130"/>
        <w:jc w:val="both"/>
        <w:rPr>
          <w:rFonts w:ascii="Calibri" w:hAnsi="Calibri" w:cs="Calibri"/>
        </w:rPr>
      </w:pPr>
      <w:r>
        <w:rPr>
          <w:rFonts w:ascii="Calibri" w:hAnsi="Calibri" w:cs="Calibri"/>
        </w:rPr>
        <w:t>Hadiselerin ortaya çıkmasıyla meydana konulan ve hak namına olan ve kabulünde müşterek olduğumuz Risale-i Nur Külliyatına dayanan fikirler yayıldıkça meraklar uyanır. Hadiseler araştırmalı ve dikkatli okunur ve istikb</w:t>
      </w:r>
      <w:r>
        <w:rPr>
          <w:rFonts w:ascii="Calibri" w:hAnsi="Calibri" w:cs="Calibri"/>
        </w:rPr>
        <w:t>ale sağlam kaynaklar bırakılır.</w:t>
      </w:r>
    </w:p>
    <w:p w:rsidR="00EE78C0" w:rsidRDefault="00814C99">
      <w:pPr>
        <w:spacing w:before="130"/>
        <w:jc w:val="both"/>
        <w:rPr>
          <w:rFonts w:ascii="Calibri" w:hAnsi="Calibri" w:cs="Calibri"/>
        </w:rPr>
      </w:pPr>
      <w:r>
        <w:rPr>
          <w:rFonts w:ascii="Calibri" w:hAnsi="Calibri" w:cs="Calibri"/>
        </w:rPr>
        <w:t>Hakkın müdafaasında şahıslar ve şahsî hatalar, ciddi bir gerekçe ve umuma ait bir fayda olmadıkça tenkid edilmemelidir. Amma hatalar halkın manevî zararına sebep oluyor ve cemaate mal ediliyor veya mal edilme görüntüsü veriy</w:t>
      </w:r>
      <w:r>
        <w:rPr>
          <w:rFonts w:ascii="Calibri" w:hAnsi="Calibri" w:cs="Calibri"/>
        </w:rPr>
        <w:t>orsa bunlar -velev ki art niyet olmasa dahi- umumun hakkına aittir. Çünkü cemaat içindeki şahsın hatası şahısta kalmaz, cemaate mal edilir. Mesela iman hizmetinin birinci esası olan “İhlas” kaidesi ihlal edildiği zaman zararlarının nerelere kadar gittiğini</w:t>
      </w:r>
      <w:r>
        <w:rPr>
          <w:rFonts w:ascii="Calibri" w:hAnsi="Calibri" w:cs="Calibri"/>
        </w:rPr>
        <w:t xml:space="preserve"> Bediüzzaman Hazretleri şöyle açıklar:</w:t>
      </w:r>
    </w:p>
    <w:p w:rsidR="00EE78C0" w:rsidRDefault="00814C99">
      <w:pPr>
        <w:spacing w:before="130"/>
        <w:jc w:val="both"/>
        <w:rPr>
          <w:rFonts w:ascii="Calibri" w:hAnsi="Calibri" w:cs="Calibri"/>
        </w:rPr>
      </w:pPr>
      <w:r>
        <w:rPr>
          <w:rFonts w:ascii="Calibri" w:hAnsi="Calibri" w:cs="Calibri"/>
        </w:rPr>
        <w:t xml:space="preserve">“İhlâsı kırmakla, hem bu hizmetteki umum kardeşlerimizin </w:t>
      </w:r>
      <w:r>
        <w:rPr>
          <w:rFonts w:ascii="Calibri" w:hAnsi="Calibri" w:cs="Calibri"/>
          <w:b/>
        </w:rPr>
        <w:t>hukukuna tecavüz,</w:t>
      </w:r>
      <w:r>
        <w:rPr>
          <w:rFonts w:ascii="Calibri" w:hAnsi="Calibri" w:cs="Calibri"/>
        </w:rPr>
        <w:t xml:space="preserve"> hem hizmet-i Kur’âniyenin </w:t>
      </w:r>
      <w:r>
        <w:rPr>
          <w:rFonts w:ascii="Calibri" w:hAnsi="Calibri" w:cs="Calibri"/>
          <w:b/>
        </w:rPr>
        <w:t>hürmetine taarruz,</w:t>
      </w:r>
      <w:r>
        <w:rPr>
          <w:rFonts w:ascii="Calibri" w:hAnsi="Calibri" w:cs="Calibri"/>
        </w:rPr>
        <w:t xml:space="preserve"> hem hakaik-i imaniyenin </w:t>
      </w:r>
      <w:r>
        <w:rPr>
          <w:rFonts w:ascii="Calibri" w:hAnsi="Calibri" w:cs="Calibri"/>
          <w:b/>
        </w:rPr>
        <w:t>kudsiyetine hürmetsizlik</w:t>
      </w:r>
      <w:r>
        <w:rPr>
          <w:rFonts w:ascii="Calibri" w:hAnsi="Calibri" w:cs="Calibri"/>
        </w:rPr>
        <w:t xml:space="preserve"> etmiş oluruz</w:t>
      </w:r>
      <w:r>
        <w:rPr>
          <w:rFonts w:ascii="Calibri" w:hAnsi="Calibri" w:cs="Calibri"/>
          <w:b/>
        </w:rPr>
        <w:t>.» (L:160)</w:t>
      </w:r>
    </w:p>
    <w:p w:rsidR="00EE78C0" w:rsidRDefault="00814C99">
      <w:pPr>
        <w:spacing w:before="130"/>
        <w:jc w:val="both"/>
        <w:rPr>
          <w:rFonts w:ascii="Calibri" w:hAnsi="Calibri" w:cs="Calibri"/>
        </w:rPr>
      </w:pPr>
      <w:r>
        <w:rPr>
          <w:rFonts w:ascii="Calibri" w:hAnsi="Calibri" w:cs="Calibri"/>
        </w:rPr>
        <w:t>Bu hakikati güzel bir mis</w:t>
      </w:r>
      <w:r>
        <w:rPr>
          <w:rFonts w:ascii="Calibri" w:hAnsi="Calibri" w:cs="Calibri"/>
        </w:rPr>
        <w:t>al ile açıklayan Üstad Hazretleri der ki:</w:t>
      </w:r>
    </w:p>
    <w:p w:rsidR="00EE78C0" w:rsidRDefault="00814C99">
      <w:pPr>
        <w:spacing w:before="130"/>
        <w:jc w:val="both"/>
        <w:rPr>
          <w:rFonts w:ascii="Calibri" w:hAnsi="Calibri" w:cs="Calibri"/>
        </w:rPr>
      </w:pPr>
      <w:r>
        <w:rPr>
          <w:rFonts w:ascii="Calibri" w:hAnsi="Calibri" w:cs="Calibri"/>
        </w:rPr>
        <w:t>“Bu zamanda bir adamın bir günahı, bir kalmıyor. Bazan büyür, sirayet eder, yüz olur. Birtek hasene bazan bir kalmıyor. Belki bazan binler dereceye terakki ediyor. Bunun sırr-ı hikmeti şudur:</w:t>
      </w:r>
    </w:p>
    <w:p w:rsidR="00EE78C0" w:rsidRDefault="00814C99">
      <w:pPr>
        <w:spacing w:before="130"/>
        <w:jc w:val="both"/>
        <w:rPr>
          <w:rFonts w:ascii="Calibri" w:hAnsi="Calibri" w:cs="Calibri"/>
        </w:rPr>
      </w:pPr>
      <w:r>
        <w:rPr>
          <w:rFonts w:ascii="Calibri" w:hAnsi="Calibri" w:cs="Calibri"/>
        </w:rPr>
        <w:t>Hürriyet-i şer’iye ile</w:t>
      </w:r>
      <w:r>
        <w:rPr>
          <w:rFonts w:ascii="Calibri" w:hAnsi="Calibri" w:cs="Calibri"/>
        </w:rPr>
        <w:t xml:space="preserve"> meşveret-i meşrua, hakikî milliyetimizin hâkimiyetini gösterdi. Hakikî milliyetimizin esası, ruhu ise İslâmiyettir. Ve Hilâfet-i Osmaniye ve Türk Ordusunun o milliyete </w:t>
      </w:r>
      <w:r>
        <w:rPr>
          <w:rFonts w:ascii="Calibri" w:hAnsi="Calibri" w:cs="Calibri"/>
        </w:rPr>
        <w:lastRenderedPageBreak/>
        <w:t>bayraktarlığı itibarıyla, o İslâmiyet milliyetinin sadefi ve kalesi hükmünde Arap ve Tü</w:t>
      </w:r>
      <w:r>
        <w:rPr>
          <w:rFonts w:ascii="Calibri" w:hAnsi="Calibri" w:cs="Calibri"/>
        </w:rPr>
        <w:t>rk hakikî iki kardeş, o kale-i kudsiyenin nöbettarlarıdırlar.</w:t>
      </w:r>
    </w:p>
    <w:p w:rsidR="00EE78C0" w:rsidRDefault="00814C99">
      <w:pPr>
        <w:spacing w:before="130"/>
        <w:jc w:val="both"/>
        <w:rPr>
          <w:rFonts w:ascii="Calibri" w:hAnsi="Calibri" w:cs="Calibri"/>
        </w:rPr>
      </w:pPr>
      <w:r>
        <w:rPr>
          <w:rFonts w:ascii="Calibri" w:hAnsi="Calibri" w:cs="Calibri"/>
        </w:rPr>
        <w:t>İşte, bu kudsî milliyetin rabıtasıyla, umum ehl-i İslâm birtek aşiret hükmüne geçiyor. Aşiretin efradı gibi, İslâm taifeleri de birbirine uhuvvet-i İslâmiye ile mürtebit ve alâkadar olur. Birbir</w:t>
      </w:r>
      <w:r>
        <w:rPr>
          <w:rFonts w:ascii="Calibri" w:hAnsi="Calibri" w:cs="Calibri"/>
        </w:rPr>
        <w:t>ine mânen—lüzum olsa maddeten—yardım eder. Güya bütün İslâm taifeleri bir silsile-i nuraniye ile birbirine bağlıdır.</w:t>
      </w:r>
    </w:p>
    <w:p w:rsidR="00EE78C0" w:rsidRDefault="00814C99">
      <w:pPr>
        <w:spacing w:before="130"/>
        <w:jc w:val="both"/>
        <w:rPr>
          <w:rFonts w:ascii="Calibri" w:hAnsi="Calibri" w:cs="Calibri"/>
        </w:rPr>
      </w:pPr>
      <w:r>
        <w:rPr>
          <w:rFonts w:ascii="Calibri" w:hAnsi="Calibri" w:cs="Calibri"/>
        </w:rPr>
        <w:t>Nasıl ki bir aşiretin bir ferdi bir cinayet işlese, o aşiretin bütün efradı, o aşiretin düşmanı olan başka aşiretin nazarında müttehem olur</w:t>
      </w:r>
      <w:r>
        <w:rPr>
          <w:rFonts w:ascii="Calibri" w:hAnsi="Calibri" w:cs="Calibri"/>
        </w:rPr>
        <w:t>. Güya herbir fert o cinayeti işlemişgibi, o düşman aşiret onlara düşman olur. O tek cinayet, binler cinayet hükmüne geçer. Eğer o aşiretin bir ferdi, o aşiretin mahiyetine temas eden medar-ı iftihar bir iyilik yapsa, o aşiretin bütün efradı onunla iftihar</w:t>
      </w:r>
      <w:r>
        <w:rPr>
          <w:rFonts w:ascii="Calibri" w:hAnsi="Calibri" w:cs="Calibri"/>
        </w:rPr>
        <w:t xml:space="preserve"> eder. Güya herbir adam, aşirette o iyiliği yapmışgibi iftihar eder.</w:t>
      </w:r>
    </w:p>
    <w:p w:rsidR="00EE78C0" w:rsidRDefault="00814C99">
      <w:pPr>
        <w:spacing w:before="130"/>
        <w:jc w:val="both"/>
        <w:rPr>
          <w:rFonts w:ascii="Calibri" w:hAnsi="Calibri" w:cs="Calibri"/>
        </w:rPr>
      </w:pPr>
      <w:r>
        <w:rPr>
          <w:rFonts w:ascii="Calibri" w:hAnsi="Calibri" w:cs="Calibri"/>
        </w:rPr>
        <w:t>İşte bu mezkûr hakikat içindir ki, bu zamanda, hususan kırk-elli sene sonra, seyyie, fenalık işleyenin üstünde kalmaz. Belki milyonlar nüfus-u İslâmiyenin hukuklarına tecavüz olur. Kırk-e</w:t>
      </w:r>
      <w:r>
        <w:rPr>
          <w:rFonts w:ascii="Calibri" w:hAnsi="Calibri" w:cs="Calibri"/>
        </w:rPr>
        <w:t xml:space="preserve">lli sene sonra çok misalleri görülecek.» </w:t>
      </w:r>
      <w:r>
        <w:rPr>
          <w:rFonts w:ascii="Calibri" w:hAnsi="Calibri" w:cs="Calibri"/>
          <w:b/>
        </w:rPr>
        <w:t>(H</w:t>
      </w:r>
      <w:r>
        <w:rPr>
          <w:rFonts w:ascii="Calibri" w:hAnsi="Calibri" w:cs="Calibri"/>
          <w:b/>
          <w:color w:val="000000"/>
          <w:highlight w:val="white"/>
          <w:lang w:val="en-US" w:eastAsia="en-US"/>
        </w:rPr>
        <w:t>Ş</w:t>
      </w:r>
      <w:r>
        <w:rPr>
          <w:rFonts w:ascii="Calibri" w:hAnsi="Calibri" w:cs="Calibri"/>
          <w:b/>
        </w:rPr>
        <w:t>:55)</w:t>
      </w:r>
    </w:p>
    <w:p w:rsidR="00EE78C0" w:rsidRDefault="00814C99">
      <w:pPr>
        <w:spacing w:before="130"/>
        <w:jc w:val="center"/>
        <w:rPr>
          <w:rFonts w:ascii="Calibri" w:hAnsi="Calibri" w:cs="Calibri"/>
          <w:color w:val="0000B0"/>
        </w:rPr>
      </w:pPr>
      <w:r>
        <w:rPr>
          <w:rFonts w:ascii="Calibri" w:hAnsi="Calibri" w:cs="Calibri"/>
          <w:color w:val="0000B0"/>
        </w:rPr>
        <w:t>FARKLI ANLAYI</w:t>
      </w:r>
      <w:r>
        <w:rPr>
          <w:rFonts w:ascii="Calibri" w:hAnsi="Calibri" w:cs="Calibri"/>
          <w:color w:val="0000B0"/>
          <w:highlight w:val="white"/>
          <w:lang w:val="en-US" w:eastAsia="en-US"/>
        </w:rPr>
        <w:t>Ş</w:t>
      </w:r>
      <w:r>
        <w:rPr>
          <w:rFonts w:ascii="Calibri" w:hAnsi="Calibri" w:cs="Calibri"/>
          <w:color w:val="0000B0"/>
        </w:rPr>
        <w:t>LAR VE TENKİDLER HO</w:t>
      </w:r>
      <w:r>
        <w:rPr>
          <w:rFonts w:ascii="Calibri" w:hAnsi="Calibri" w:cs="Calibri"/>
          <w:color w:val="0000B0"/>
          <w:highlight w:val="white"/>
          <w:lang w:val="en-US" w:eastAsia="en-US"/>
        </w:rPr>
        <w:t>Ş</w:t>
      </w:r>
      <w:r>
        <w:rPr>
          <w:rFonts w:ascii="Calibri" w:hAnsi="Calibri" w:cs="Calibri"/>
          <w:color w:val="0000B0"/>
          <w:lang w:val="en-US" w:eastAsia="en-US"/>
        </w:rPr>
        <w:t xml:space="preserve"> </w:t>
      </w:r>
      <w:r>
        <w:rPr>
          <w:rFonts w:ascii="Calibri" w:hAnsi="Calibri" w:cs="Calibri"/>
          <w:color w:val="0000B0"/>
        </w:rPr>
        <w:t>KAR</w:t>
      </w:r>
      <w:r>
        <w:rPr>
          <w:rFonts w:ascii="Calibri" w:hAnsi="Calibri" w:cs="Calibri"/>
          <w:color w:val="0000B0"/>
          <w:highlight w:val="white"/>
          <w:lang w:val="en-US" w:eastAsia="en-US"/>
        </w:rPr>
        <w:t>Ş</w:t>
      </w:r>
      <w:r>
        <w:rPr>
          <w:rFonts w:ascii="Calibri" w:hAnsi="Calibri" w:cs="Calibri"/>
          <w:color w:val="0000B0"/>
        </w:rPr>
        <w:t>ILANMALI</w:t>
      </w:r>
    </w:p>
    <w:p w:rsidR="00EE78C0" w:rsidRDefault="00814C99">
      <w:pPr>
        <w:spacing w:before="130"/>
        <w:jc w:val="both"/>
        <w:rPr>
          <w:rFonts w:ascii="Calibri" w:hAnsi="Calibri" w:cs="Calibri"/>
        </w:rPr>
      </w:pPr>
      <w:r>
        <w:rPr>
          <w:rFonts w:ascii="Calibri" w:hAnsi="Calibri" w:cs="Calibri"/>
        </w:rPr>
        <w:t xml:space="preserve">Bazıları bu manadaki bazı neşriyatı, şahsın tenkidi şeklinde anlarlar. Halbuki hakiki medeniyette ve ilim dünyasında farklı fikirlerin yayılması, hoş </w:t>
      </w:r>
      <w:r>
        <w:rPr>
          <w:rFonts w:ascii="Calibri" w:hAnsi="Calibri" w:cs="Calibri"/>
        </w:rPr>
        <w:t>karşılanır ve şahsın tenkidi yani garazkârlık şeklinde düşünülmez. Yeter ki bu neşriyat, tahkirkar ve düşmancasına olmasın.</w:t>
      </w:r>
    </w:p>
    <w:p w:rsidR="00EE78C0" w:rsidRDefault="00814C99">
      <w:pPr>
        <w:spacing w:before="130"/>
        <w:jc w:val="both"/>
        <w:rPr>
          <w:rFonts w:ascii="Calibri" w:hAnsi="Calibri" w:cs="Calibri"/>
        </w:rPr>
      </w:pPr>
      <w:r>
        <w:rPr>
          <w:rFonts w:ascii="Calibri" w:hAnsi="Calibri" w:cs="Calibri"/>
        </w:rPr>
        <w:t>Bediüzzaman Hazretlerinin bu meselede ortaya koyduğu tarz şöyledir:</w:t>
      </w:r>
    </w:p>
    <w:p w:rsidR="00EE78C0" w:rsidRDefault="00814C99">
      <w:pPr>
        <w:spacing w:before="130"/>
        <w:jc w:val="both"/>
        <w:rPr>
          <w:rFonts w:ascii="Calibri" w:hAnsi="Calibri" w:cs="Calibri"/>
        </w:rPr>
      </w:pPr>
      <w:r>
        <w:rPr>
          <w:rFonts w:ascii="Calibri" w:hAnsi="Calibri" w:cs="Calibri"/>
        </w:rPr>
        <w:t>«Bizler, kusurumuzu görene ve bize bildirene -fakat hakikat olma</w:t>
      </w:r>
      <w:r>
        <w:rPr>
          <w:rFonts w:ascii="Calibri" w:hAnsi="Calibri" w:cs="Calibri"/>
        </w:rPr>
        <w:t>k şartıyla- minnetdar oluyoruz, Allah razı olsun deriz. Boynumuzda bir akrep bulunsa, ısırmadan atılsa, nasıl memnun oluruz; kusurumuzu, -fakat garaz ve inad olmamak şartıyla ve bid'alara ve dalalete yardım etmemek kaydı ile- kabul edip minnetdar oluyoruz.</w:t>
      </w:r>
      <w:r>
        <w:rPr>
          <w:rFonts w:ascii="Calibri" w:hAnsi="Calibri" w:cs="Calibri"/>
        </w:rPr>
        <w:t xml:space="preserve">» </w:t>
      </w:r>
      <w:r>
        <w:rPr>
          <w:rFonts w:ascii="Calibri" w:hAnsi="Calibri" w:cs="Calibri"/>
          <w:b/>
        </w:rPr>
        <w:t>(E:49)</w:t>
      </w:r>
    </w:p>
    <w:p w:rsidR="00EE78C0" w:rsidRDefault="00814C99">
      <w:pPr>
        <w:autoSpaceDE w:val="0"/>
        <w:spacing w:before="130"/>
        <w:jc w:val="center"/>
        <w:rPr>
          <w:rFonts w:ascii="Calibri" w:hAnsi="Calibri" w:cs="Calibri"/>
          <w:color w:val="0000B0"/>
        </w:rPr>
      </w:pPr>
      <w:r>
        <w:rPr>
          <w:rFonts w:ascii="Calibri" w:hAnsi="Calibri" w:cs="Calibri"/>
          <w:color w:val="0000B0"/>
        </w:rPr>
        <w:t>DİN D</w:t>
      </w:r>
      <w:r>
        <w:rPr>
          <w:rFonts w:ascii="Calibri" w:hAnsi="Calibri" w:cs="Calibri"/>
          <w:color w:val="0000B0"/>
          <w:highlight w:val="white"/>
          <w:lang w:val="en-US" w:eastAsia="en-US"/>
        </w:rPr>
        <w:t>ÜŞ</w:t>
      </w:r>
      <w:r>
        <w:rPr>
          <w:rFonts w:ascii="Calibri" w:hAnsi="Calibri" w:cs="Calibri"/>
          <w:color w:val="0000B0"/>
          <w:lang w:val="en-US" w:eastAsia="en-US"/>
        </w:rPr>
        <w:t>M</w:t>
      </w:r>
      <w:r>
        <w:rPr>
          <w:rFonts w:ascii="Calibri" w:hAnsi="Calibri" w:cs="Calibri"/>
          <w:color w:val="0000B0"/>
        </w:rPr>
        <w:t>ANLARINI AFFETMEK(!)</w:t>
      </w:r>
    </w:p>
    <w:p w:rsidR="00EE78C0" w:rsidRDefault="00814C99">
      <w:pPr>
        <w:spacing w:before="130"/>
        <w:jc w:val="both"/>
        <w:rPr>
          <w:rFonts w:ascii="Calibri" w:hAnsi="Calibri" w:cs="Calibri"/>
        </w:rPr>
      </w:pPr>
      <w:r>
        <w:rPr>
          <w:rFonts w:ascii="Calibri" w:hAnsi="Calibri" w:cs="Calibri"/>
        </w:rPr>
        <w:t xml:space="preserve">Şahsi haklara bakan meselelerde ve özellikle mü’minler arasında, hoşgörülü ve affedici olmak fazilettir. Umumi hukukta ise, caiz değildir. Yani umumun haklarına saldıranları  affetmek ve onlara hoşgörüyle bakmak doğru </w:t>
      </w:r>
      <w:r>
        <w:rPr>
          <w:rFonts w:ascii="Calibri" w:hAnsi="Calibri" w:cs="Calibri"/>
        </w:rPr>
        <w:t>değildir. Bediüzzaman Hazretleri diyor ki:</w:t>
      </w:r>
    </w:p>
    <w:p w:rsidR="00EE78C0" w:rsidRDefault="00814C99">
      <w:pPr>
        <w:spacing w:before="130"/>
        <w:jc w:val="both"/>
      </w:pPr>
      <w:r>
        <w:rPr>
          <w:rFonts w:ascii="Calibri" w:hAnsi="Calibri" w:cs="Calibri"/>
        </w:rPr>
        <w:t xml:space="preserve">«Bu asrın acib bir hassasıdır. </w:t>
      </w:r>
      <w:r>
        <w:rPr>
          <w:rStyle w:val="DipnotSabitleyicisi"/>
          <w:rFonts w:ascii="Calibri" w:hAnsi="Calibri" w:cs="Calibri"/>
        </w:rPr>
        <w:footnoteReference w:customMarkFollows="1" w:id="1"/>
        <w:t>(</w:t>
      </w:r>
      <w:r>
        <w:rPr>
          <w:rStyle w:val="DipnotBavurusu"/>
          <w:rFonts w:ascii="Calibri" w:hAnsi="Calibri" w:cs="Calibri"/>
        </w:rPr>
        <w:t>HASIYE)</w:t>
      </w:r>
      <w:r>
        <w:rPr>
          <w:rFonts w:ascii="Calibri" w:hAnsi="Calibri" w:cs="Calibri"/>
        </w:rPr>
        <w:t>Bu asırdaki ehl-i İslâm'ın fevkalâde safderunluğu ve dehşetli canileri de âlîcenabane afvetmesi; ve bir tek haseneyi, binler seyyiatı işleyen ve binler manevî ve maddî hukuk-</w:t>
      </w:r>
      <w:r>
        <w:rPr>
          <w:rFonts w:ascii="Calibri" w:hAnsi="Calibri" w:cs="Calibri"/>
        </w:rPr>
        <w:t>u ibadı mahveden adamdan görse, ona bir nevi tarafdar çıkmasıdır. Bu suretle ekall-i kalil olan ehl-i dalalet ve tuğyan; safdil tarafdar ile ekseriyet teşkil ederek, ekseriyetin hatasına terettüb eden musibet-i âmmenin devamına ve idamesine belki teşdidine</w:t>
      </w:r>
      <w:r>
        <w:rPr>
          <w:rFonts w:ascii="Calibri" w:hAnsi="Calibri" w:cs="Calibri"/>
        </w:rPr>
        <w:t xml:space="preserve"> kader-i İlahiyeye fetva verirler; biz buna müstehakız derler. Evet elması bildiği (âhiret ve iman gibi) halde, yalnız zaruret-i kat'iye suretinde şişeyi (dünya ve mal gibi) ona tercih etmek ruhsat-ı şer'iye var. Yoksa küçük bir ihtiyaçla veya heves ile ve</w:t>
      </w:r>
      <w:r>
        <w:rPr>
          <w:rFonts w:ascii="Calibri" w:hAnsi="Calibri" w:cs="Calibri"/>
        </w:rPr>
        <w:t>ya tama' ve hafif bir korku ile tercih edilse; eblehane bir cehalet ve hasarettir, tokada müstehak eder. Hem âlîcenabane afvetmek ise, yalnız kendine karşı cinayetini afvedebilir. Kendi hakkından vazgeçse hakkı var; yoksa başkalarının hukukunu çiğneyen can</w:t>
      </w:r>
      <w:r>
        <w:rPr>
          <w:rFonts w:ascii="Calibri" w:hAnsi="Calibri" w:cs="Calibri"/>
        </w:rPr>
        <w:t>ilere afuvkârane bakmağa hakkı yoktur, zulme şerik olur</w:t>
      </w:r>
      <w:r>
        <w:rPr>
          <w:rFonts w:ascii="Calibri" w:hAnsi="Calibri" w:cs="Calibri"/>
          <w:b/>
        </w:rPr>
        <w:t>.» (K:25)</w:t>
      </w:r>
    </w:p>
    <w:p w:rsidR="00EE78C0" w:rsidRDefault="00814C99">
      <w:pPr>
        <w:spacing w:before="130"/>
        <w:jc w:val="both"/>
        <w:rPr>
          <w:rFonts w:ascii="Calibri" w:hAnsi="Calibri" w:cs="Calibri"/>
        </w:rPr>
      </w:pPr>
      <w:r>
        <w:rPr>
          <w:rFonts w:ascii="Calibri" w:hAnsi="Calibri" w:cs="Calibri"/>
        </w:rPr>
        <w:t>Evet, «Binler müslümanların hayat-ı ebediyelerini mahveden ve yüzer ehl-i imanın sû'-i akibetine ve müdhişgünahlara sevkeden adamlara şefkatkârane tarafdar olmak ve merhametkârane cezadan kur</w:t>
      </w:r>
      <w:r>
        <w:rPr>
          <w:rFonts w:ascii="Calibri" w:hAnsi="Calibri" w:cs="Calibri"/>
        </w:rPr>
        <w:t xml:space="preserve">tulmalarına dua etmek, elbette o mazlum ehl-i imana dehşetli bir merhametsizlik ve şeni' bir gadirdir.» </w:t>
      </w:r>
      <w:r>
        <w:rPr>
          <w:rFonts w:ascii="Calibri" w:hAnsi="Calibri" w:cs="Calibri"/>
          <w:b/>
        </w:rPr>
        <w:t>(K:75)</w:t>
      </w:r>
    </w:p>
    <w:p w:rsidR="00EE78C0" w:rsidRDefault="00814C99">
      <w:pPr>
        <w:spacing w:before="130"/>
        <w:jc w:val="both"/>
        <w:rPr>
          <w:rFonts w:ascii="Calibri" w:hAnsi="Calibri" w:cs="Calibri"/>
        </w:rPr>
      </w:pPr>
      <w:r>
        <w:rPr>
          <w:rFonts w:ascii="Calibri" w:hAnsi="Calibri" w:cs="Calibri"/>
        </w:rPr>
        <w:t xml:space="preserve">Bugünün karışık şartları içinde kitaba, yani dinin esaslarının açıkça belirtildiği kaynaklara müracaat etmeden, kendisinin içinde </w:t>
      </w:r>
      <w:r>
        <w:rPr>
          <w:rFonts w:ascii="Calibri" w:hAnsi="Calibri" w:cs="Calibri"/>
        </w:rPr>
        <w:t>bulunduğu şartların getirdiği maslahatlara, yani faydalara ve meyline göre konuşmak, dinî ve ilmî bir değer taşımaz ve nazar-ı itibara alınmaz.</w:t>
      </w:r>
    </w:p>
    <w:p w:rsidR="00EE78C0" w:rsidRDefault="00814C99">
      <w:pPr>
        <w:spacing w:before="130"/>
        <w:jc w:val="center"/>
        <w:rPr>
          <w:rFonts w:ascii="Calibri" w:hAnsi="Calibri" w:cs="Calibri"/>
          <w:color w:val="0000B0"/>
        </w:rPr>
      </w:pPr>
      <w:r>
        <w:rPr>
          <w:rFonts w:ascii="Calibri" w:hAnsi="Calibri" w:cs="Calibri"/>
          <w:color w:val="0000B0"/>
        </w:rPr>
        <w:t>GERÇEĞİ ORTAYA ÇIKARMA METODU</w:t>
      </w:r>
    </w:p>
    <w:p w:rsidR="00EE78C0" w:rsidRDefault="00814C99">
      <w:pPr>
        <w:spacing w:before="130"/>
        <w:jc w:val="both"/>
        <w:rPr>
          <w:rFonts w:ascii="Calibri" w:hAnsi="Calibri" w:cs="Calibri"/>
        </w:rPr>
      </w:pPr>
      <w:r>
        <w:rPr>
          <w:rFonts w:ascii="Calibri" w:hAnsi="Calibri" w:cs="Calibri"/>
        </w:rPr>
        <w:t>Burada açıklanması gereken bir durum şudur ki, kitaptaki bağlayıcı hükümler nazara</w:t>
      </w:r>
      <w:r>
        <w:rPr>
          <w:rFonts w:ascii="Calibri" w:hAnsi="Calibri" w:cs="Calibri"/>
        </w:rPr>
        <w:t xml:space="preserve"> verilirken, kin, garaz ve hissiyatlar karışmamalıdır ve hakkın ortaya çıkması esas olmalıdır.</w:t>
      </w:r>
    </w:p>
    <w:p w:rsidR="00EE78C0" w:rsidRDefault="00814C99">
      <w:pPr>
        <w:spacing w:before="130"/>
        <w:jc w:val="both"/>
        <w:rPr>
          <w:rFonts w:ascii="Calibri" w:hAnsi="Calibri" w:cs="Calibri"/>
        </w:rPr>
      </w:pPr>
      <w:r>
        <w:rPr>
          <w:rFonts w:ascii="Calibri" w:hAnsi="Calibri" w:cs="Calibri"/>
        </w:rPr>
        <w:t>Bediüzzaman Hazretleri diyor:</w:t>
      </w:r>
    </w:p>
    <w:p w:rsidR="00EE78C0" w:rsidRDefault="00814C99">
      <w:pPr>
        <w:spacing w:before="130"/>
        <w:jc w:val="both"/>
        <w:rPr>
          <w:rFonts w:ascii="Calibri" w:hAnsi="Calibri" w:cs="Calibri"/>
        </w:rPr>
      </w:pPr>
      <w:r>
        <w:rPr>
          <w:rFonts w:ascii="Calibri" w:hAnsi="Calibri" w:cs="Calibri"/>
        </w:rPr>
        <w:t>«Hak namına, hakikat hesabına olan tesadüm-ü efkâr ise; maksadda ve esasta ittifak ile beraber, vesailde ihtilaf eder. Hakikatın he</w:t>
      </w:r>
      <w:r>
        <w:rPr>
          <w:rFonts w:ascii="Calibri" w:hAnsi="Calibri" w:cs="Calibri"/>
        </w:rPr>
        <w:t>r köşesini izhar edip, hakka ve hakikata hizmet eder. Fakat tarafgirane ve garazkârane firavunlaşmışnefs-i emmare hesabına hodfüruşluk, şöhretperverane bir tarzdaki tesadüm-ü efkârdan barika-i hakikat değil, belki fitne ateşleri çıkıyor. Çünki maksadda itt</w:t>
      </w:r>
      <w:r>
        <w:rPr>
          <w:rFonts w:ascii="Calibri" w:hAnsi="Calibri" w:cs="Calibri"/>
        </w:rPr>
        <w:t xml:space="preserve">ifak lâzım gelirken, öylelerin efkârının Küre-i Arz'da dahi nokta-i telakîsi bulunmaz. Hak namına olmadığı için, nihayetsiz müfritane gider. Kabil-i iltiyam olmayan inşikaklara sebebiyet verir. Hâl-i âlem buna şahiddir.» </w:t>
      </w:r>
      <w:r>
        <w:rPr>
          <w:rFonts w:ascii="Calibri" w:hAnsi="Calibri" w:cs="Calibri"/>
          <w:b/>
        </w:rPr>
        <w:t>(M:268)</w:t>
      </w:r>
    </w:p>
    <w:p w:rsidR="00EE78C0" w:rsidRDefault="00814C99">
      <w:pPr>
        <w:spacing w:before="130"/>
        <w:jc w:val="center"/>
        <w:rPr>
          <w:rFonts w:ascii="Calibri" w:hAnsi="Calibri" w:cs="Calibri"/>
          <w:color w:val="0000B0"/>
        </w:rPr>
      </w:pPr>
      <w:r>
        <w:rPr>
          <w:rFonts w:ascii="Calibri" w:hAnsi="Calibri" w:cs="Calibri"/>
          <w:color w:val="0000B0"/>
        </w:rPr>
        <w:t>SAHABELER DEVRİNDE HAKKIN N</w:t>
      </w:r>
      <w:r>
        <w:rPr>
          <w:rFonts w:ascii="Calibri" w:hAnsi="Calibri" w:cs="Calibri"/>
          <w:color w:val="0000B0"/>
        </w:rPr>
        <w:t>EŞRİ</w:t>
      </w:r>
    </w:p>
    <w:p w:rsidR="00EE78C0" w:rsidRDefault="00814C99">
      <w:pPr>
        <w:spacing w:before="130"/>
        <w:jc w:val="both"/>
        <w:rPr>
          <w:rFonts w:ascii="Calibri" w:hAnsi="Calibri" w:cs="Calibri"/>
        </w:rPr>
      </w:pPr>
      <w:r>
        <w:rPr>
          <w:rFonts w:ascii="Calibri" w:hAnsi="Calibri" w:cs="Calibri"/>
        </w:rPr>
        <w:t>Hakkı göstermek ve tebliğ vazifesinde en başta Peygamberler ve bilhassa Reygamberimiz (a.s.m.) ve O’nun Sahabeleri örnek alınması gereken şahsiyetlerdir. Bu zatların vasıflarını Bediüzzaman             Hazretleri nazara verirken diyor ki:</w:t>
      </w:r>
    </w:p>
    <w:p w:rsidR="00EE78C0" w:rsidRDefault="00814C99">
      <w:pPr>
        <w:spacing w:before="130"/>
        <w:jc w:val="both"/>
        <w:rPr>
          <w:rFonts w:ascii="Calibri" w:hAnsi="Calibri" w:cs="Calibri"/>
        </w:rPr>
      </w:pPr>
      <w:r>
        <w:rPr>
          <w:rFonts w:ascii="Calibri" w:hAnsi="Calibri" w:cs="Calibri"/>
        </w:rPr>
        <w:t>«İnsanın fıt</w:t>
      </w:r>
      <w:r>
        <w:rPr>
          <w:rFonts w:ascii="Calibri" w:hAnsi="Calibri" w:cs="Calibri"/>
        </w:rPr>
        <w:t xml:space="preserve">ratında yalana yalandır demeye cibillî bir meyil vardır. Hususan her kavimden ziyade yalana karşı sükût etmez sahabeler olsa.. hususan hâdiseler, Resul-i Ekrem Aleyhissalâtü Vesselâm'a taalluk etse...» </w:t>
      </w:r>
      <w:r>
        <w:rPr>
          <w:rFonts w:ascii="Calibri" w:hAnsi="Calibri" w:cs="Calibri"/>
          <w:b/>
        </w:rPr>
        <w:t>(M:120)</w:t>
      </w:r>
    </w:p>
    <w:p w:rsidR="00EE78C0" w:rsidRDefault="00814C99">
      <w:pPr>
        <w:spacing w:before="130"/>
        <w:jc w:val="both"/>
        <w:rPr>
          <w:rFonts w:ascii="Calibri" w:hAnsi="Calibri" w:cs="Calibri"/>
        </w:rPr>
      </w:pPr>
      <w:r>
        <w:rPr>
          <w:rFonts w:ascii="Calibri" w:hAnsi="Calibri" w:cs="Calibri"/>
        </w:rPr>
        <w:t>Yani Sahabeler dine ait ve dini ilgilendirilen</w:t>
      </w:r>
      <w:r>
        <w:rPr>
          <w:rFonts w:ascii="Calibri" w:hAnsi="Calibri" w:cs="Calibri"/>
        </w:rPr>
        <w:t xml:space="preserve"> meselelerde susmazlar. Rivayetlerdeki haberlerin doğruluğuna bir delil de, sahabelerin yalana karşı hassasiyetleridir.</w:t>
      </w:r>
    </w:p>
    <w:p w:rsidR="00EE78C0" w:rsidRDefault="00814C99">
      <w:pPr>
        <w:spacing w:before="130"/>
        <w:jc w:val="both"/>
        <w:rPr>
          <w:rFonts w:ascii="Calibri" w:hAnsi="Calibri" w:cs="Calibri"/>
        </w:rPr>
      </w:pPr>
      <w:r>
        <w:rPr>
          <w:rFonts w:ascii="Calibri" w:hAnsi="Calibri" w:cs="Calibri"/>
        </w:rPr>
        <w:t>Evet, «Sahabeler ise sıdk ve doğruluk için, can ve mal ve peder ve validelerini ve kavim ve kabilelerini feda edip, sıdk ve hak için fed</w:t>
      </w:r>
      <w:r>
        <w:rPr>
          <w:rFonts w:ascii="Calibri" w:hAnsi="Calibri" w:cs="Calibri"/>
        </w:rPr>
        <w:t xml:space="preserve">ai oldukları halde; hem "Benden bilerek yalan birşey haber veren, Cehennem ateşinden yerini hazırlasın!" mealindeki hadîs-i şerifin tehdidine karşı, </w:t>
      </w:r>
      <w:r>
        <w:rPr>
          <w:rFonts w:ascii="Calibri" w:hAnsi="Calibri" w:cs="Calibri"/>
          <w:b/>
        </w:rPr>
        <w:t>yalana mukabil sükût etmeleri mümkün değildir.»</w:t>
      </w:r>
      <w:r>
        <w:rPr>
          <w:rFonts w:ascii="Calibri" w:hAnsi="Calibri" w:cs="Calibri"/>
        </w:rPr>
        <w:t xml:space="preserve"> </w:t>
      </w:r>
      <w:r>
        <w:rPr>
          <w:rFonts w:ascii="Calibri" w:hAnsi="Calibri" w:cs="Calibri"/>
          <w:b/>
        </w:rPr>
        <w:t>(M:121)</w:t>
      </w:r>
    </w:p>
    <w:p w:rsidR="00EE78C0" w:rsidRDefault="00814C99">
      <w:pPr>
        <w:spacing w:before="130"/>
        <w:jc w:val="both"/>
        <w:rPr>
          <w:rFonts w:ascii="Calibri" w:hAnsi="Calibri" w:cs="Calibri"/>
        </w:rPr>
      </w:pPr>
      <w:r>
        <w:rPr>
          <w:rFonts w:ascii="Calibri" w:hAnsi="Calibri" w:cs="Calibri"/>
        </w:rPr>
        <w:t xml:space="preserve">Çünkü «O asr-ı sıdk ve hakikatta ve o hakperest ve ciddî ve doğru adam olan sahabeler, </w:t>
      </w:r>
      <w:r>
        <w:rPr>
          <w:rFonts w:ascii="Calibri" w:hAnsi="Calibri" w:cs="Calibri"/>
          <w:b/>
        </w:rPr>
        <w:t>zerre miktar yalanı görse, red ve tekzib ederler.»</w:t>
      </w:r>
      <w:r>
        <w:rPr>
          <w:rFonts w:ascii="Calibri" w:hAnsi="Calibri" w:cs="Calibri"/>
        </w:rPr>
        <w:t xml:space="preserve"> </w:t>
      </w:r>
      <w:r>
        <w:rPr>
          <w:rFonts w:ascii="Calibri" w:hAnsi="Calibri" w:cs="Calibri"/>
          <w:b/>
        </w:rPr>
        <w:t>(M:112)</w:t>
      </w:r>
    </w:p>
    <w:p w:rsidR="00EE78C0" w:rsidRDefault="00814C99">
      <w:pPr>
        <w:spacing w:before="130"/>
        <w:jc w:val="center"/>
        <w:rPr>
          <w:rFonts w:ascii="Calibri" w:hAnsi="Calibri" w:cs="Calibri"/>
          <w:color w:val="0000B0"/>
        </w:rPr>
      </w:pPr>
      <w:r>
        <w:rPr>
          <w:rFonts w:ascii="Calibri" w:hAnsi="Calibri" w:cs="Calibri"/>
          <w:color w:val="0000B0"/>
        </w:rPr>
        <w:t>HAZRET-İ İMAM-I ALİ’NİN (r.a.) MÜCADELELERİ</w:t>
      </w:r>
    </w:p>
    <w:p w:rsidR="00EE78C0" w:rsidRDefault="00814C99">
      <w:pPr>
        <w:spacing w:before="130"/>
        <w:jc w:val="both"/>
        <w:rPr>
          <w:rFonts w:ascii="Calibri" w:hAnsi="Calibri" w:cs="Calibri"/>
        </w:rPr>
      </w:pPr>
      <w:r>
        <w:rPr>
          <w:rFonts w:ascii="Calibri" w:hAnsi="Calibri" w:cs="Calibri"/>
        </w:rPr>
        <w:t>İmam-i Ali’nin (r.a.) dini bozmaya sebeb olacak beyanlar, te’ville</w:t>
      </w:r>
      <w:r>
        <w:rPr>
          <w:rFonts w:ascii="Calibri" w:hAnsi="Calibri" w:cs="Calibri"/>
        </w:rPr>
        <w:t>r şöyle dursun, siyasette ruhsat yolunu tercih edenlere karşı bile susmayıp, azimet yolunu tercih ettiğini beyan eden Bediüzzaman Hazretleri diyor ki:</w:t>
      </w:r>
    </w:p>
    <w:p w:rsidR="00EE78C0" w:rsidRDefault="00814C99">
      <w:pPr>
        <w:spacing w:before="130"/>
        <w:jc w:val="both"/>
        <w:rPr>
          <w:rFonts w:ascii="Calibri" w:hAnsi="Calibri" w:cs="Calibri"/>
        </w:rPr>
      </w:pPr>
      <w:r>
        <w:rPr>
          <w:rFonts w:ascii="Calibri" w:hAnsi="Calibri" w:cs="Calibri"/>
        </w:rPr>
        <w:t xml:space="preserve">«Hazret-i İmam-ı Ali'nin Vak'a-i Sıffîn'de, Hazret-i Muaviye'nin taraftarlarıyla muharebesi ise, hilafet </w:t>
      </w:r>
      <w:r>
        <w:rPr>
          <w:rFonts w:ascii="Calibri" w:hAnsi="Calibri" w:cs="Calibri"/>
        </w:rPr>
        <w:t xml:space="preserve">ve saltanatın muharebesidir. Yani: </w:t>
      </w:r>
      <w:r>
        <w:rPr>
          <w:rFonts w:ascii="Calibri" w:hAnsi="Calibri" w:cs="Calibri"/>
          <w:b/>
        </w:rPr>
        <w:t>Hazret-i İmam-ı Ali, ahkâm-ı dini ve hakaik-i İslâmiyeyi ve âhireti esas tutup,</w:t>
      </w:r>
      <w:r>
        <w:rPr>
          <w:rFonts w:ascii="Calibri" w:hAnsi="Calibri" w:cs="Calibri"/>
        </w:rPr>
        <w:t xml:space="preserve"> saltanatın bir kısım kanunlarını ve siyasetin merhametsiz mukteziyatlarını onlara feda ediyordu. </w:t>
      </w:r>
      <w:r>
        <w:rPr>
          <w:rFonts w:ascii="Calibri" w:hAnsi="Calibri" w:cs="Calibri"/>
          <w:b/>
        </w:rPr>
        <w:t>Hazret-i Muaviye ve taraftarları</w:t>
      </w:r>
      <w:r>
        <w:rPr>
          <w:rFonts w:ascii="Calibri" w:hAnsi="Calibri" w:cs="Calibri"/>
        </w:rPr>
        <w:t xml:space="preserve"> ise; hayat-</w:t>
      </w:r>
      <w:r>
        <w:rPr>
          <w:rFonts w:ascii="Calibri" w:hAnsi="Calibri" w:cs="Calibri"/>
        </w:rPr>
        <w:t xml:space="preserve">ı içtimaiye-i İslâmiyeyi, saltanat siyasetleriyle takviye etmek için azimeti bırakıp ruhsatı iltizam ettiler, </w:t>
      </w:r>
      <w:r>
        <w:rPr>
          <w:rFonts w:ascii="Calibri" w:hAnsi="Calibri" w:cs="Calibri"/>
          <w:b/>
        </w:rPr>
        <w:t>siyaset âleminde kendilerini mecbur zannedip ruhsatı tercih ettiler, hataya düştüler</w:t>
      </w:r>
      <w:r>
        <w:rPr>
          <w:rFonts w:ascii="Calibri" w:hAnsi="Calibri" w:cs="Calibri"/>
        </w:rPr>
        <w:t xml:space="preserve">.» </w:t>
      </w:r>
      <w:r>
        <w:rPr>
          <w:rFonts w:ascii="Calibri" w:hAnsi="Calibri" w:cs="Calibri"/>
          <w:b/>
        </w:rPr>
        <w:t>(M:54)</w:t>
      </w:r>
    </w:p>
    <w:p w:rsidR="00EE78C0" w:rsidRDefault="00814C99">
      <w:pPr>
        <w:spacing w:before="130"/>
        <w:jc w:val="both"/>
        <w:rPr>
          <w:rFonts w:ascii="Calibri" w:hAnsi="Calibri" w:cs="Calibri"/>
        </w:rPr>
      </w:pPr>
      <w:r>
        <w:rPr>
          <w:rFonts w:ascii="Calibri" w:hAnsi="Calibri" w:cs="Calibri"/>
        </w:rPr>
        <w:t xml:space="preserve">Hazret-i İmam-ı Ali'nin (r.a.) hakaik-i Kur’aniyeyi </w:t>
      </w:r>
      <w:r>
        <w:rPr>
          <w:rFonts w:ascii="Calibri" w:hAnsi="Calibri" w:cs="Calibri"/>
        </w:rPr>
        <w:t>yanlış te’vil edenlere karşı, hakkı muhafazaya vazifedar olduğunu bildiren ve ümmetin de dikkatini çeken şu rivayettir ki:</w:t>
      </w:r>
    </w:p>
    <w:p w:rsidR="00EE78C0" w:rsidRDefault="00814C99">
      <w:pPr>
        <w:spacing w:before="130"/>
        <w:jc w:val="both"/>
      </w:pPr>
      <w:r>
        <w:rPr>
          <w:rFonts w:ascii="Calibri" w:hAnsi="Calibri" w:cs="Calibri"/>
        </w:rPr>
        <w:t xml:space="preserve">«Resul-i Ekrem Aleyhissalâtü Vesselâmın haber verdiği gibi, “Ben Kur’ân’ın tenzili için harb ettim. </w:t>
      </w:r>
      <w:r>
        <w:rPr>
          <w:rFonts w:ascii="Calibri" w:hAnsi="Calibri" w:cs="Calibri"/>
          <w:b/>
        </w:rPr>
        <w:t>Sen de tevili için harb edeceksin</w:t>
      </w:r>
      <w:r>
        <w:rPr>
          <w:rFonts w:ascii="Calibri" w:hAnsi="Calibri" w:cs="Calibri"/>
          <w:b/>
        </w:rPr>
        <w:t>.”»(</w:t>
      </w:r>
      <w:r>
        <w:rPr>
          <w:rStyle w:val="DipnotSabitleyicisi"/>
          <w:rFonts w:ascii="Calibri" w:hAnsi="Calibri" w:cs="Calibri"/>
          <w:b/>
        </w:rPr>
        <w:footnoteReference w:id="2"/>
      </w:r>
      <w:r>
        <w:rPr>
          <w:rFonts w:ascii="Calibri" w:hAnsi="Calibri" w:cs="Calibri"/>
          <w:b/>
        </w:rPr>
        <w:t>) (M:99)</w:t>
      </w:r>
    </w:p>
    <w:p w:rsidR="00EE78C0" w:rsidRDefault="00814C99">
      <w:pPr>
        <w:spacing w:before="130"/>
        <w:jc w:val="both"/>
        <w:rPr>
          <w:rFonts w:ascii="Calibri" w:hAnsi="Calibri" w:cs="Calibri"/>
        </w:rPr>
      </w:pPr>
      <w:r>
        <w:rPr>
          <w:rFonts w:ascii="Calibri" w:hAnsi="Calibri" w:cs="Calibri"/>
        </w:rPr>
        <w:t xml:space="preserve">Bu rivayetle Hz. Ali’nin (r.a.) dinin korunmasında vazifelendirilmesi şerefinden dolayı, Hz. Ali (r.a.) sahabeler tarafından tebrik edilmiştir. Şöyle ki: «Ebu Said-i Hudrî der: </w:t>
      </w:r>
      <w:r>
        <w:rPr>
          <w:rFonts w:ascii="Calibri" w:hAnsi="Calibri" w:cs="Calibri"/>
          <w:b/>
        </w:rPr>
        <w:t>Biz Ali’ye geldik, onu tebrik ettik.</w:t>
      </w:r>
      <w:r>
        <w:rPr>
          <w:rFonts w:ascii="Calibri" w:hAnsi="Calibri" w:cs="Calibri"/>
        </w:rPr>
        <w:t xml:space="preserve">» </w:t>
      </w:r>
      <w:r>
        <w:rPr>
          <w:rFonts w:ascii="Calibri" w:hAnsi="Calibri" w:cs="Calibri"/>
          <w:b/>
        </w:rPr>
        <w:t>(Risale-i Nur’un Kudsî Kayn</w:t>
      </w:r>
      <w:r>
        <w:rPr>
          <w:rFonts w:ascii="Calibri" w:hAnsi="Calibri" w:cs="Calibri"/>
          <w:b/>
        </w:rPr>
        <w:t xml:space="preserve">akları Hadis No: 239) </w:t>
      </w:r>
    </w:p>
    <w:p w:rsidR="00EE78C0" w:rsidRDefault="00814C99">
      <w:pPr>
        <w:spacing w:before="130"/>
        <w:jc w:val="both"/>
        <w:rPr>
          <w:rFonts w:ascii="Calibri" w:hAnsi="Calibri" w:cs="Calibri"/>
        </w:rPr>
      </w:pPr>
      <w:r>
        <w:rPr>
          <w:rFonts w:ascii="Calibri" w:hAnsi="Calibri" w:cs="Calibri"/>
        </w:rPr>
        <w:t xml:space="preserve">Burada dikkate alınacak bir ehemmiyetli husus ise resmiyet ve gayr-ı resmiyettir. Yani selahiyet ve mesuliyeti içine alan resmî bir vazifeli, kanunu aynen tatbik etmeye mecburdur. Hazret-i Ali’nin (r.a.) meşru iktidarına başkaldıran </w:t>
      </w:r>
      <w:r>
        <w:rPr>
          <w:rFonts w:ascii="Calibri" w:hAnsi="Calibri" w:cs="Calibri"/>
        </w:rPr>
        <w:t>Haricî’lere yaptığı gibi... Resmen görevli olmayanlar ise, husumetsiz yalnız hakkın gösterilmesi ile iktifa ederler.</w:t>
      </w:r>
    </w:p>
    <w:p w:rsidR="00EE78C0" w:rsidRDefault="00814C99">
      <w:pPr>
        <w:spacing w:before="130"/>
        <w:jc w:val="center"/>
        <w:rPr>
          <w:rFonts w:ascii="Calibri" w:hAnsi="Calibri" w:cs="Calibri"/>
          <w:color w:val="0000B0"/>
        </w:rPr>
      </w:pPr>
      <w:r>
        <w:rPr>
          <w:rFonts w:ascii="Calibri" w:hAnsi="Calibri" w:cs="Calibri"/>
          <w:color w:val="0000B0"/>
        </w:rPr>
        <w:t>İSLAMİYETİ MUHAFAZAYA ÇALIŞMAK</w:t>
      </w:r>
    </w:p>
    <w:p w:rsidR="00EE78C0" w:rsidRDefault="00814C99">
      <w:pPr>
        <w:spacing w:before="130"/>
        <w:jc w:val="both"/>
        <w:rPr>
          <w:rFonts w:ascii="Calibri" w:hAnsi="Calibri" w:cs="Calibri"/>
        </w:rPr>
      </w:pPr>
      <w:r>
        <w:rPr>
          <w:rFonts w:ascii="Calibri" w:hAnsi="Calibri" w:cs="Calibri"/>
        </w:rPr>
        <w:t>İslâm dairesinde çıkan çeşitli fitneler karşısında İslâmiyet’i müsbet tarzda muhafazaya çalışmak vazifesinin</w:t>
      </w:r>
      <w:r>
        <w:rPr>
          <w:rFonts w:ascii="Calibri" w:hAnsi="Calibri" w:cs="Calibri"/>
        </w:rPr>
        <w:t xml:space="preserve"> lüzumuna ve müsbet neticelerine dikkat çeken ve her zaman örnek alınması gereken Bediüzzaman Hazretleri, geçmişte yaşanan hadiseleri ve alınması gereken dersleri şöyle açıklar:</w:t>
      </w:r>
    </w:p>
    <w:p w:rsidR="00EE78C0" w:rsidRDefault="00814C99">
      <w:pPr>
        <w:spacing w:before="130"/>
        <w:jc w:val="both"/>
        <w:rPr>
          <w:rFonts w:ascii="Calibri" w:hAnsi="Calibri" w:cs="Calibri"/>
        </w:rPr>
      </w:pPr>
      <w:r>
        <w:rPr>
          <w:rFonts w:ascii="Calibri" w:hAnsi="Calibri" w:cs="Calibri"/>
        </w:rPr>
        <w:t>«Sahabe ve Tâbiînin başına gelen fitne dahi, çekirdekler hükmündeki muhtelif a</w:t>
      </w:r>
      <w:r>
        <w:rPr>
          <w:rFonts w:ascii="Calibri" w:hAnsi="Calibri" w:cs="Calibri"/>
        </w:rPr>
        <w:t xml:space="preserve">yrı ayrı istidadları tahrik edip kamçıladı; </w:t>
      </w:r>
    </w:p>
    <w:p w:rsidR="00EE78C0" w:rsidRDefault="00814C99">
      <w:pPr>
        <w:spacing w:before="130"/>
        <w:jc w:val="both"/>
        <w:rPr>
          <w:rFonts w:ascii="Calibri" w:hAnsi="Calibri" w:cs="Calibri"/>
        </w:rPr>
      </w:pPr>
      <w:r>
        <w:rPr>
          <w:rFonts w:ascii="Calibri" w:hAnsi="Calibri" w:cs="Calibri"/>
        </w:rPr>
        <w:t xml:space="preserve">"İslâmiyet tehlikededir, yangın var!" diye her taifeyi korkuttu, </w:t>
      </w:r>
    </w:p>
    <w:p w:rsidR="00EE78C0" w:rsidRDefault="00814C99">
      <w:pPr>
        <w:spacing w:before="130"/>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 xml:space="preserve">İslâmiyetin hıfzına koşturdu. </w:t>
      </w:r>
    </w:p>
    <w:p w:rsidR="00EE78C0" w:rsidRDefault="00814C99">
      <w:pPr>
        <w:spacing w:before="130"/>
        <w:jc w:val="both"/>
        <w:rPr>
          <w:rFonts w:ascii="Calibri" w:hAnsi="Calibri" w:cs="Calibri"/>
        </w:rPr>
      </w:pPr>
      <w:r>
        <w:rPr>
          <w:rFonts w:ascii="Calibri" w:hAnsi="Calibri" w:cs="Calibri"/>
        </w:rPr>
        <w:t>Herbiri, kendi istidadına göre câmia-i İslâmiyetin kesretli ve muhtelif vazifelerinden bir vazifeyi omuzuna aldı</w:t>
      </w:r>
      <w:r>
        <w:rPr>
          <w:rFonts w:ascii="Calibri" w:hAnsi="Calibri" w:cs="Calibri"/>
        </w:rPr>
        <w:t>, kemal-i ciddiyetle çalıştı.</w:t>
      </w:r>
    </w:p>
    <w:p w:rsidR="00EE78C0" w:rsidRDefault="00814C99">
      <w:pPr>
        <w:spacing w:before="130"/>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 xml:space="preserve">Bir kısmı hadîslerin muhafazasına, </w:t>
      </w:r>
    </w:p>
    <w:p w:rsidR="00EE78C0" w:rsidRDefault="00814C99">
      <w:pPr>
        <w:spacing w:before="130"/>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 xml:space="preserve">bir kısmı şeriatın muhafazasına, </w:t>
      </w:r>
    </w:p>
    <w:p w:rsidR="00EE78C0" w:rsidRDefault="00814C99">
      <w:pPr>
        <w:spacing w:before="130"/>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 xml:space="preserve">bir kısmı hakaik-i imaniyenin muhafazasına, </w:t>
      </w:r>
    </w:p>
    <w:p w:rsidR="00EE78C0" w:rsidRDefault="00814C99">
      <w:pPr>
        <w:spacing w:before="130"/>
        <w:jc w:val="both"/>
        <w:rPr>
          <w:rFonts w:ascii="Calibri" w:hAnsi="Calibri" w:cs="Calibri"/>
        </w:rPr>
      </w:pPr>
      <w:r>
        <w:rPr>
          <w:rFonts w:ascii="Calibri" w:hAnsi="Calibri" w:cs="Calibri"/>
        </w:rPr>
        <w:t>•</w:t>
      </w:r>
      <w:r>
        <w:rPr>
          <w:rFonts w:ascii="Calibri" w:eastAsia="Calibri" w:hAnsi="Calibri" w:cs="Calibri"/>
        </w:rPr>
        <w:t xml:space="preserve"> </w:t>
      </w:r>
      <w:r>
        <w:rPr>
          <w:rFonts w:ascii="Calibri" w:hAnsi="Calibri" w:cs="Calibri"/>
        </w:rPr>
        <w:t xml:space="preserve">bir kısmı Kur'anın muhafazasına çalıştı ve hakeza.. </w:t>
      </w:r>
    </w:p>
    <w:p w:rsidR="00EE78C0" w:rsidRDefault="00814C99">
      <w:pPr>
        <w:spacing w:before="130"/>
        <w:jc w:val="both"/>
        <w:rPr>
          <w:rFonts w:ascii="Calibri" w:hAnsi="Calibri" w:cs="Calibri"/>
        </w:rPr>
      </w:pPr>
      <w:r>
        <w:rPr>
          <w:rFonts w:ascii="Calibri" w:hAnsi="Calibri" w:cs="Calibri"/>
        </w:rPr>
        <w:t xml:space="preserve">Herbir taife bir hizmete girdi. Vezaif-i </w:t>
      </w:r>
      <w:r>
        <w:rPr>
          <w:rFonts w:ascii="Calibri" w:hAnsi="Calibri" w:cs="Calibri"/>
        </w:rPr>
        <w:t>İslâmiyette hummalı bir surette sa'yettiler. Muhtelif renklerde çok çiçekler açıldı. Pek genişolan âlem-i İslâmiyetin aktarına, o fırtına ile tohumlar atıldı; yarı yeri gülistana çevirdi. Fakat maatteessüf o güller ve gülistan içinde ehl-i bid'a fırkaların</w:t>
      </w:r>
      <w:r>
        <w:rPr>
          <w:rFonts w:ascii="Calibri" w:hAnsi="Calibri" w:cs="Calibri"/>
        </w:rPr>
        <w:t>ın dikenleri dahi çıktı.</w:t>
      </w:r>
    </w:p>
    <w:p w:rsidR="00EE78C0" w:rsidRDefault="00814C99">
      <w:pPr>
        <w:spacing w:before="130"/>
        <w:jc w:val="both"/>
        <w:rPr>
          <w:rFonts w:ascii="Calibri" w:hAnsi="Calibri" w:cs="Calibri"/>
        </w:rPr>
      </w:pPr>
      <w:r>
        <w:rPr>
          <w:rFonts w:ascii="Calibri" w:hAnsi="Calibri" w:cs="Calibri"/>
        </w:rPr>
        <w:t>Güya dest-i kudret, celal ile o asrı çalkaladı, şiddetle tahrik edip çevirdi, ehl-i himmeti gayrete getirip elektriklendirdi. O hareketten gelen bir kuvve-i anilmerkeziye ile pek çok münevver müçtehidleri ve nuranî muhaddisleri, kudsî hâfızları, asfiyaları</w:t>
      </w:r>
      <w:r>
        <w:rPr>
          <w:rFonts w:ascii="Calibri" w:hAnsi="Calibri" w:cs="Calibri"/>
        </w:rPr>
        <w:t xml:space="preserve">, aktabları âlem-i İslâmın aktarına uçurdu, hicret ettirdi. ﬁarktan garba kadar ehl-i İslâmı heyecana getirip, Kur'anın hazinelerinden istifade için gözlerini açtırdı...» </w:t>
      </w:r>
      <w:r>
        <w:rPr>
          <w:rFonts w:ascii="Calibri" w:hAnsi="Calibri" w:cs="Calibri"/>
          <w:b/>
        </w:rPr>
        <w:t>(M:100)</w:t>
      </w:r>
    </w:p>
    <w:p w:rsidR="00EE78C0" w:rsidRDefault="00814C99">
      <w:pPr>
        <w:spacing w:before="130"/>
        <w:jc w:val="center"/>
        <w:rPr>
          <w:rFonts w:ascii="Calibri" w:hAnsi="Calibri" w:cs="Calibri"/>
          <w:color w:val="0000B0"/>
        </w:rPr>
      </w:pPr>
      <w:r>
        <w:rPr>
          <w:rFonts w:ascii="Calibri" w:hAnsi="Calibri" w:cs="Calibri"/>
          <w:color w:val="0000B0"/>
        </w:rPr>
        <w:t>KADER NOKTASINDAKİ HİKMETLER</w:t>
      </w:r>
    </w:p>
    <w:p w:rsidR="00EE78C0" w:rsidRDefault="00814C99">
      <w:pPr>
        <w:spacing w:before="130"/>
        <w:jc w:val="both"/>
        <w:rPr>
          <w:rFonts w:ascii="Calibri" w:hAnsi="Calibri" w:cs="Calibri"/>
        </w:rPr>
      </w:pPr>
      <w:r>
        <w:rPr>
          <w:rFonts w:ascii="Calibri" w:hAnsi="Calibri" w:cs="Calibri"/>
        </w:rPr>
        <w:t>Yukarıda zikredilen hikmetin bir hikmetini içine</w:t>
      </w:r>
      <w:r>
        <w:rPr>
          <w:rFonts w:ascii="Calibri" w:hAnsi="Calibri" w:cs="Calibri"/>
        </w:rPr>
        <w:t xml:space="preserve"> alan ve Risale-i Nur’a İstanbul’da bir Hoca’nın itirazının kader noktasındaki hikmetlerini anlatan Bediüzzaman Hazretleri diyor ki:</w:t>
      </w:r>
    </w:p>
    <w:p w:rsidR="00EE78C0" w:rsidRDefault="00814C99">
      <w:pPr>
        <w:spacing w:before="130"/>
        <w:jc w:val="both"/>
        <w:rPr>
          <w:rFonts w:ascii="Calibri" w:hAnsi="Calibri" w:cs="Calibri"/>
        </w:rPr>
      </w:pPr>
      <w:r>
        <w:rPr>
          <w:rFonts w:ascii="Calibri" w:hAnsi="Calibri" w:cs="Calibri"/>
        </w:rPr>
        <w:t xml:space="preserve">«Acaba Nur hakkındaki bu yeni İstanbul hâdisesinde </w:t>
      </w:r>
      <w:r>
        <w:rPr>
          <w:rFonts w:ascii="Calibri" w:hAnsi="Calibri" w:cs="Calibri"/>
          <w:b/>
        </w:rPr>
        <w:t>vech-i adalet ve rahmet nedir?</w:t>
      </w:r>
      <w:r>
        <w:rPr>
          <w:rFonts w:ascii="Calibri" w:hAnsi="Calibri" w:cs="Calibri"/>
        </w:rPr>
        <w:t>" Hatıra böyle bir cevab geldi ki:</w:t>
      </w:r>
    </w:p>
    <w:p w:rsidR="00EE78C0" w:rsidRDefault="00814C99">
      <w:pPr>
        <w:spacing w:before="130"/>
        <w:jc w:val="both"/>
        <w:rPr>
          <w:rFonts w:ascii="Calibri" w:hAnsi="Calibri" w:cs="Calibri"/>
        </w:rPr>
      </w:pPr>
      <w:r>
        <w:rPr>
          <w:rFonts w:ascii="Calibri" w:hAnsi="Calibri" w:cs="Calibri"/>
          <w:b/>
        </w:rPr>
        <w:t>Risale-</w:t>
      </w:r>
      <w:r>
        <w:rPr>
          <w:rFonts w:ascii="Calibri" w:hAnsi="Calibri" w:cs="Calibri"/>
          <w:b/>
        </w:rPr>
        <w:t>i Nur'a, ehl-i ilim ve ehl-i dikkati ciddiyetle bakmaya ve tedkik etmeye sevketti.</w:t>
      </w:r>
      <w:r>
        <w:rPr>
          <w:rFonts w:ascii="Calibri" w:hAnsi="Calibri" w:cs="Calibri"/>
        </w:rPr>
        <w:t xml:space="preserve"> Elbette Risale-i Nur'u tedkik eden bir âlim, insafı varsa tarafdar olur. Ve Risale-i Nur ülema dairesinde ve İstanbul âfâkında tezahür edecek. İşte vech-i rahmet ve inayet!»</w:t>
      </w:r>
      <w:r>
        <w:rPr>
          <w:rFonts w:ascii="Calibri" w:hAnsi="Calibri" w:cs="Calibri"/>
        </w:rPr>
        <w:t xml:space="preserve"> </w:t>
      </w:r>
      <w:r>
        <w:rPr>
          <w:rFonts w:ascii="Calibri" w:hAnsi="Calibri" w:cs="Calibri"/>
          <w:b/>
        </w:rPr>
        <w:t>(K:193)</w:t>
      </w:r>
    </w:p>
    <w:p w:rsidR="00EE78C0" w:rsidRDefault="00814C99">
      <w:pPr>
        <w:spacing w:before="130"/>
        <w:jc w:val="both"/>
        <w:rPr>
          <w:rFonts w:ascii="Calibri" w:hAnsi="Calibri" w:cs="Calibri"/>
        </w:rPr>
      </w:pPr>
      <w:r>
        <w:rPr>
          <w:rFonts w:ascii="Calibri" w:hAnsi="Calibri" w:cs="Calibri"/>
        </w:rPr>
        <w:t xml:space="preserve">«Evet size iliştikleri gibi, bize de ayrı ayrı suretlerde tecavüzlerini ihsas ediyorlar. Fakat Cenab-ı Hakk'a şükür ki, </w:t>
      </w:r>
      <w:r>
        <w:rPr>
          <w:rFonts w:ascii="Calibri" w:hAnsi="Calibri" w:cs="Calibri"/>
          <w:b/>
        </w:rPr>
        <w:t>onların tecavüzleri aks-ül amel nev'inde, Risale-i Nur'un fütuhatına yardım ediyor.</w:t>
      </w:r>
      <w:r>
        <w:rPr>
          <w:rFonts w:ascii="Calibri" w:hAnsi="Calibri" w:cs="Calibri"/>
        </w:rPr>
        <w:t xml:space="preserve"> İstanbul'daki ihtiyar adamın itirazı münase</w:t>
      </w:r>
      <w:r>
        <w:rPr>
          <w:rFonts w:ascii="Calibri" w:hAnsi="Calibri" w:cs="Calibri"/>
        </w:rPr>
        <w:t>betiyle kahraman Nazif yazıyor ki; o itiraz, Risale-i Nur'un İstanbul'da fütuhat yapmağa ve parlamağa vesile oldu. Ve bize karşı başka cihetlerde küçücük tecavüzler de öyle netice veriyor</w:t>
      </w:r>
      <w:r>
        <w:rPr>
          <w:rFonts w:ascii="Calibri" w:hAnsi="Calibri" w:cs="Calibri"/>
          <w:b/>
        </w:rPr>
        <w:t>.» (K:182)</w:t>
      </w:r>
    </w:p>
    <w:p w:rsidR="00EE78C0" w:rsidRDefault="00814C99">
      <w:pPr>
        <w:spacing w:before="130"/>
        <w:jc w:val="both"/>
        <w:rPr>
          <w:rFonts w:ascii="Calibri" w:hAnsi="Calibri" w:cs="Calibri"/>
        </w:rPr>
      </w:pPr>
      <w:r>
        <w:rPr>
          <w:rFonts w:ascii="Calibri" w:hAnsi="Calibri" w:cs="Calibri"/>
        </w:rPr>
        <w:t>«Nurlara olan taarruzların bir zararı olsa yirmi faydası v</w:t>
      </w:r>
      <w:r>
        <w:rPr>
          <w:rFonts w:ascii="Calibri" w:hAnsi="Calibri" w:cs="Calibri"/>
        </w:rPr>
        <w:t xml:space="preserve">ardır. Elbette yirmi kazanca karşı bir zarar hiç hükmündedir. </w:t>
      </w:r>
      <w:r>
        <w:rPr>
          <w:rFonts w:ascii="Calibri" w:hAnsi="Calibri" w:cs="Calibri"/>
          <w:b/>
        </w:rPr>
        <w:t>Taarruzlar ancak ve ancak Nur'un neşriyat ve fütuhatının genişlemesine, inkişafına sebebdir ve millet-i İslâmiye nazarında itimad ve emniyet kazanmasına medardır.</w:t>
      </w:r>
      <w:r>
        <w:rPr>
          <w:rFonts w:ascii="Calibri" w:hAnsi="Calibri" w:cs="Calibri"/>
        </w:rPr>
        <w:t xml:space="preserve"> Risale-i Nur'un Anadolu genişli</w:t>
      </w:r>
      <w:r>
        <w:rPr>
          <w:rFonts w:ascii="Calibri" w:hAnsi="Calibri" w:cs="Calibri"/>
        </w:rPr>
        <w:t>ğinde ve Âlem-i İslâm vüs'atında ve Avrupa ve Amerika çapındaki maddî ve manevî tesirat ve fütuhatına ve neşriyatına şahid olan İslâmiyet düşmanları yine bazı taarruzlar yapmışlar. Aldığımız haberlere göre bu taarruzlardan sonra, hususan şark vilayetlerind</w:t>
      </w:r>
      <w:r>
        <w:rPr>
          <w:rFonts w:ascii="Calibri" w:hAnsi="Calibri" w:cs="Calibri"/>
        </w:rPr>
        <w:t xml:space="preserve">e, eskisine nazaran Nur'un fütuhatı on gün içinde on misli fazlalaşmış. </w:t>
      </w:r>
      <w:r>
        <w:rPr>
          <w:rFonts w:ascii="Calibri" w:hAnsi="Calibri" w:cs="Calibri"/>
          <w:b/>
        </w:rPr>
        <w:t>Hem böylelikle halkın nazar-ı dikkati Risale-i Nur'a ve Üstadımıza çevrilmiş; uyuyanlar uyanmış, tenbeller harekete gelmiş,</w:t>
      </w:r>
      <w:r>
        <w:rPr>
          <w:rFonts w:ascii="Calibri" w:hAnsi="Calibri" w:cs="Calibri"/>
        </w:rPr>
        <w:t xml:space="preserve"> ihtiyatsızlar ihtiyata muvaffak olmuşlardır.» </w:t>
      </w:r>
      <w:r>
        <w:rPr>
          <w:rFonts w:ascii="Calibri" w:hAnsi="Calibri" w:cs="Calibri"/>
          <w:b/>
        </w:rPr>
        <w:t>(T:689)</w:t>
      </w:r>
    </w:p>
    <w:p w:rsidR="00EE78C0" w:rsidRDefault="00814C99">
      <w:pPr>
        <w:spacing w:before="130"/>
        <w:jc w:val="both"/>
        <w:rPr>
          <w:rFonts w:ascii="Calibri" w:hAnsi="Calibri" w:cs="Calibri"/>
        </w:rPr>
      </w:pPr>
      <w:r>
        <w:rPr>
          <w:rFonts w:ascii="Calibri" w:hAnsi="Calibri" w:cs="Calibri"/>
        </w:rPr>
        <w:t xml:space="preserve">Şahsî </w:t>
      </w:r>
      <w:r>
        <w:rPr>
          <w:rFonts w:ascii="Calibri" w:hAnsi="Calibri" w:cs="Calibri"/>
        </w:rPr>
        <w:t>hukuka bakan meselelerde ise, af ve müsamaha gerektiğini nazara veren Bediüzzaman Hazretleri diyor ki:</w:t>
      </w:r>
    </w:p>
    <w:p w:rsidR="00EE78C0" w:rsidRDefault="00814C99">
      <w:pPr>
        <w:spacing w:before="130"/>
        <w:jc w:val="both"/>
        <w:rPr>
          <w:rFonts w:ascii="Calibri" w:hAnsi="Calibri" w:cs="Calibri"/>
        </w:rPr>
      </w:pPr>
      <w:r>
        <w:rPr>
          <w:rFonts w:ascii="Calibri" w:hAnsi="Calibri" w:cs="Calibri"/>
        </w:rPr>
        <w:t>«Aziz, sıddık kardeşlerim!</w:t>
      </w:r>
    </w:p>
    <w:p w:rsidR="00EE78C0" w:rsidRDefault="00814C99">
      <w:pPr>
        <w:spacing w:before="130"/>
        <w:jc w:val="both"/>
        <w:rPr>
          <w:rFonts w:ascii="Calibri" w:hAnsi="Calibri" w:cs="Calibri"/>
        </w:rPr>
      </w:pPr>
      <w:r>
        <w:rPr>
          <w:rFonts w:ascii="Calibri" w:hAnsi="Calibri" w:cs="Calibri"/>
        </w:rPr>
        <w:t xml:space="preserve">Bugünlerde sabah namazı tesbihatında, İstanbul'daki ihtiyarın garazkârane ve </w:t>
      </w:r>
      <w:r>
        <w:rPr>
          <w:rFonts w:ascii="Calibri" w:hAnsi="Calibri" w:cs="Calibri"/>
          <w:b/>
        </w:rPr>
        <w:t>şahsıma karşı galiz gıybeti üzerine, Eski Said da</w:t>
      </w:r>
      <w:r>
        <w:rPr>
          <w:rFonts w:ascii="Calibri" w:hAnsi="Calibri" w:cs="Calibri"/>
          <w:b/>
        </w:rPr>
        <w:t>marıyla nefs-i emmarem heyecana geldi.</w:t>
      </w:r>
      <w:r>
        <w:rPr>
          <w:rFonts w:ascii="Calibri" w:hAnsi="Calibri" w:cs="Calibri"/>
        </w:rPr>
        <w:t xml:space="preserve"> "Mazlumum, bu nevi zulüm çekilmez!" dedi, intikamını almak istedi. Birden kalbime geldi: </w:t>
      </w:r>
      <w:r>
        <w:rPr>
          <w:rFonts w:ascii="Calibri" w:hAnsi="Calibri" w:cs="Calibri"/>
          <w:b/>
        </w:rPr>
        <w:t>Belki Risale-i Nur'un İstanbul'da neşrine bir vesile olur.</w:t>
      </w:r>
      <w:r>
        <w:rPr>
          <w:rFonts w:ascii="Calibri" w:hAnsi="Calibri" w:cs="Calibri"/>
        </w:rPr>
        <w:t xml:space="preserve"> Sen madem hayat-ı dünyeviyeni, hayat-ı uhreviyeni dahi Risale-i Nur'a</w:t>
      </w:r>
      <w:r>
        <w:rPr>
          <w:rFonts w:ascii="Calibri" w:hAnsi="Calibri" w:cs="Calibri"/>
        </w:rPr>
        <w:t xml:space="preserve"> feda ediyorsun. Bu izzet-i nefis damarını dahi feda et. Hem sebeb-i hilkat-ı kâinat Fahr-i Âlem Aleyhissalâtü Vesselâm'a mecnun tabiri istimal eden insanlar bulunduğu gibi; senin, o güneşe nisbeten zerrecik bir izzet-i nefsinin kırılmasına ehemmiyet verme</w:t>
      </w:r>
      <w:r>
        <w:rPr>
          <w:rFonts w:ascii="Calibri" w:hAnsi="Calibri" w:cs="Calibri"/>
        </w:rPr>
        <w:t xml:space="preserve">." diye ihtar edildi, benim de kalbim rahat etti. </w:t>
      </w:r>
      <w:r>
        <w:rPr>
          <w:rFonts w:ascii="Calibri" w:hAnsi="Calibri" w:cs="Calibri"/>
          <w:b/>
        </w:rPr>
        <w:t>Said Nursî» (T:307)</w:t>
      </w:r>
    </w:p>
    <w:p w:rsidR="00EE78C0" w:rsidRDefault="00814C99">
      <w:pPr>
        <w:spacing w:before="130"/>
        <w:jc w:val="both"/>
        <w:rPr>
          <w:rFonts w:ascii="Calibri" w:hAnsi="Calibri" w:cs="Calibri"/>
        </w:rPr>
      </w:pPr>
      <w:r>
        <w:rPr>
          <w:rFonts w:ascii="Calibri" w:hAnsi="Calibri" w:cs="Calibri"/>
        </w:rPr>
        <w:t>İşte kaderin böyle hikmetli hadiselerinin tahrikiyle merakla, hakikati aramaya yönelip, istifade etmek ve hakkı koruma gayretliliğini kazanmak gerektir. Yoksa düşmanlığa ve menfi mücadel</w:t>
      </w:r>
      <w:r>
        <w:rPr>
          <w:rFonts w:ascii="Calibri" w:hAnsi="Calibri" w:cs="Calibri"/>
        </w:rPr>
        <w:t>elere girmek hatadır ve İslâma zarardır.</w:t>
      </w:r>
    </w:p>
    <w:p w:rsidR="00EE78C0" w:rsidRDefault="00814C99">
      <w:pPr>
        <w:spacing w:before="130"/>
        <w:jc w:val="center"/>
        <w:rPr>
          <w:rFonts w:ascii="Calibri" w:hAnsi="Calibri" w:cs="Calibri"/>
          <w:color w:val="0000B0"/>
        </w:rPr>
      </w:pPr>
      <w:r>
        <w:rPr>
          <w:rFonts w:ascii="Calibri" w:hAnsi="Calibri" w:cs="Calibri"/>
          <w:color w:val="0000B0"/>
        </w:rPr>
        <w:t>HATALI NEŞRİYATA KARŞI SUSMAK HATADIR</w:t>
      </w:r>
    </w:p>
    <w:p w:rsidR="00EE78C0" w:rsidRDefault="00814C99">
      <w:pPr>
        <w:spacing w:before="130"/>
        <w:jc w:val="both"/>
        <w:rPr>
          <w:rFonts w:ascii="Calibri" w:hAnsi="Calibri" w:cs="Calibri"/>
        </w:rPr>
      </w:pPr>
      <w:r>
        <w:rPr>
          <w:rFonts w:ascii="Calibri" w:hAnsi="Calibri" w:cs="Calibri"/>
        </w:rPr>
        <w:t>Sahabelerin yolunu takip eden İslâm büyükleri de, hakkın müdafaasında menfî mücadelelere girmemişler ve her türlü baskılara rağmen de susmamışlardır. Bediüzzaman Hazretleri İslâ</w:t>
      </w:r>
      <w:r>
        <w:rPr>
          <w:rFonts w:ascii="Calibri" w:hAnsi="Calibri" w:cs="Calibri"/>
        </w:rPr>
        <w:t>m büyüklerinin dahildeki baskılara rağmen susmadığını ve sıkıntı çekmeyi göze alarak hakkı müdafaa ettiklerini şöyle beyan eder:</w:t>
      </w:r>
    </w:p>
    <w:p w:rsidR="00EE78C0" w:rsidRDefault="00814C99">
      <w:pPr>
        <w:spacing w:before="130"/>
        <w:jc w:val="both"/>
        <w:rPr>
          <w:rFonts w:ascii="Calibri" w:hAnsi="Calibri" w:cs="Calibri"/>
        </w:rPr>
      </w:pPr>
      <w:r>
        <w:rPr>
          <w:rFonts w:ascii="Calibri" w:hAnsi="Calibri" w:cs="Calibri"/>
        </w:rPr>
        <w:t xml:space="preserve">«Madem </w:t>
      </w:r>
      <w:r>
        <w:rPr>
          <w:rFonts w:ascii="Calibri" w:hAnsi="Calibri" w:cs="Calibri"/>
          <w:b/>
        </w:rPr>
        <w:t>İmam-ı Azam gibi eazım-ı müçtehidîn hapis çekmişve İmam-ı Ahmed İbn-i Hanbel gibi bir mücahid-i ekbere, Kur'anın bir tek</w:t>
      </w:r>
      <w:r>
        <w:rPr>
          <w:rFonts w:ascii="Calibri" w:hAnsi="Calibri" w:cs="Calibri"/>
          <w:b/>
        </w:rPr>
        <w:t xml:space="preserve"> mes'elesi için hapiste pekçok azab verilmiş.</w:t>
      </w:r>
      <w:r>
        <w:rPr>
          <w:rFonts w:ascii="Calibri" w:hAnsi="Calibri" w:cs="Calibri"/>
        </w:rPr>
        <w:t xml:space="preserve"> Ve şekva etmeyerek kemal-i sabır ile sebat edip </w:t>
      </w:r>
      <w:r>
        <w:rPr>
          <w:rFonts w:ascii="Calibri" w:hAnsi="Calibri" w:cs="Calibri"/>
          <w:b/>
        </w:rPr>
        <w:t>o mes'elelerde sükût etmemiş.</w:t>
      </w:r>
      <w:r>
        <w:rPr>
          <w:rFonts w:ascii="Calibri" w:hAnsi="Calibri" w:cs="Calibri"/>
        </w:rPr>
        <w:t xml:space="preserve"> Ve pek çok imamlar ve allâmeler, sizlerden pekçok ziyade azab verildiği halde, kemal-i sabır içinde şükredip sarsılmamışlar. Elbette</w:t>
      </w:r>
      <w:r>
        <w:rPr>
          <w:rFonts w:ascii="Calibri" w:hAnsi="Calibri" w:cs="Calibri"/>
        </w:rPr>
        <w:t xml:space="preserve"> sizler Kur'anın müteaddid hakikatları için pek büyük sevab ve kazanç aldığınız halde, pek az zahmet çektiğinize binler teşekkür etmek borcunuzdur.» </w:t>
      </w:r>
      <w:r>
        <w:rPr>
          <w:rFonts w:ascii="Calibri" w:hAnsi="Calibri" w:cs="Calibri"/>
          <w:b/>
        </w:rPr>
        <w:t>(L:265)</w:t>
      </w:r>
    </w:p>
    <w:p w:rsidR="00EE78C0" w:rsidRDefault="00814C99">
      <w:pPr>
        <w:spacing w:before="130"/>
        <w:jc w:val="center"/>
        <w:rPr>
          <w:rFonts w:ascii="Calibri" w:hAnsi="Calibri" w:cs="Calibri"/>
          <w:color w:val="0000B0"/>
        </w:rPr>
      </w:pPr>
      <w:r>
        <w:rPr>
          <w:rFonts w:ascii="Calibri" w:hAnsi="Calibri" w:cs="Calibri"/>
          <w:color w:val="0000B0"/>
        </w:rPr>
        <w:t>HAKKIN HATIRI HERŞEYDEN ÜSTÜNDÜR</w:t>
      </w:r>
    </w:p>
    <w:p w:rsidR="00EE78C0" w:rsidRDefault="00814C99">
      <w:pPr>
        <w:spacing w:before="130"/>
        <w:jc w:val="both"/>
        <w:rPr>
          <w:rFonts w:ascii="Calibri" w:hAnsi="Calibri" w:cs="Calibri"/>
        </w:rPr>
      </w:pPr>
      <w:r>
        <w:rPr>
          <w:rFonts w:ascii="Calibri" w:hAnsi="Calibri" w:cs="Calibri"/>
        </w:rPr>
        <w:t>Bediüzzaman Hazretlerinin, idam edilmek için verildiği Divan-ı Har</w:t>
      </w:r>
      <w:r>
        <w:rPr>
          <w:rFonts w:ascii="Calibri" w:hAnsi="Calibri" w:cs="Calibri"/>
        </w:rPr>
        <w:t>b Mahkemesinde yaptığı müdafaanın mü’minlere örnek olması gerekir. Hakkın müdafaasında nazara alınması gereken kaideyi  şöyle nazara verir:</w:t>
      </w:r>
    </w:p>
    <w:p w:rsidR="00EE78C0" w:rsidRDefault="00814C99">
      <w:pPr>
        <w:spacing w:before="130"/>
        <w:jc w:val="both"/>
        <w:rPr>
          <w:rFonts w:ascii="Calibri" w:hAnsi="Calibri" w:cs="Calibri"/>
        </w:rPr>
      </w:pPr>
      <w:r>
        <w:rPr>
          <w:rFonts w:ascii="Calibri" w:hAnsi="Calibri" w:cs="Calibri"/>
        </w:rPr>
        <w:t xml:space="preserve">«Hakkın hatırını kırmayacağım, hakikatı söyleyeceğim. Zira </w:t>
      </w:r>
      <w:r>
        <w:rPr>
          <w:rFonts w:ascii="Calibri" w:hAnsi="Calibri" w:cs="Calibri"/>
          <w:b/>
        </w:rPr>
        <w:t>hakkın hatırı âlîdir, hiçbir hatıra feda edilmez. Kimin h</w:t>
      </w:r>
      <w:r>
        <w:rPr>
          <w:rFonts w:ascii="Calibri" w:hAnsi="Calibri" w:cs="Calibri"/>
          <w:b/>
        </w:rPr>
        <w:t>atırı kırılırsa kırılsın, yalnız hak sağ olsun.</w:t>
      </w:r>
      <w:r>
        <w:rPr>
          <w:rFonts w:ascii="Calibri" w:hAnsi="Calibri" w:cs="Calibri"/>
        </w:rPr>
        <w:t xml:space="preserve">» </w:t>
      </w:r>
      <w:r>
        <w:rPr>
          <w:rFonts w:ascii="Calibri" w:hAnsi="Calibri" w:cs="Calibri"/>
          <w:b/>
        </w:rPr>
        <w:t>(DHÖ:36)</w:t>
      </w:r>
    </w:p>
    <w:p w:rsidR="00EE78C0" w:rsidRDefault="00814C99">
      <w:pPr>
        <w:spacing w:before="130"/>
        <w:jc w:val="both"/>
        <w:rPr>
          <w:rFonts w:ascii="Calibri" w:hAnsi="Calibri" w:cs="Calibri"/>
        </w:rPr>
      </w:pPr>
      <w:r>
        <w:rPr>
          <w:rFonts w:ascii="Calibri" w:hAnsi="Calibri" w:cs="Calibri"/>
        </w:rPr>
        <w:t>Hatta faraza evliyaların başı olan Kutb-ul A’zamdan dahi bir itiraz gelse, hakikat-ı halin O’na izah edilmesi gerektiğini söyleyen Bediüzzaman Hazretleri der ki:</w:t>
      </w:r>
    </w:p>
    <w:p w:rsidR="00EE78C0" w:rsidRDefault="00814C99">
      <w:pPr>
        <w:spacing w:before="130"/>
        <w:jc w:val="both"/>
      </w:pPr>
      <w:r>
        <w:rPr>
          <w:rFonts w:ascii="Calibri" w:hAnsi="Calibri" w:cs="Calibri"/>
        </w:rPr>
        <w:t>«</w:t>
      </w:r>
      <w:r>
        <w:rPr>
          <w:rFonts w:ascii="Calibri" w:hAnsi="Calibri" w:cs="Calibri"/>
          <w:color w:val="FF0000"/>
          <w:sz w:val="28"/>
          <w:szCs w:val="28"/>
          <w:rtl/>
        </w:rPr>
        <w:t>وَ</w:t>
      </w:r>
      <w:r>
        <w:rPr>
          <w:rFonts w:ascii="Calibri" w:eastAsia="Calibri" w:hAnsi="Calibri" w:cs="Calibri"/>
          <w:color w:val="FF0000"/>
          <w:sz w:val="28"/>
          <w:szCs w:val="28"/>
          <w:rtl/>
        </w:rPr>
        <w:t xml:space="preserve"> </w:t>
      </w:r>
      <w:r>
        <w:rPr>
          <w:rFonts w:ascii="Calibri" w:hAnsi="Calibri" w:cs="Calibri"/>
          <w:color w:val="FF0000"/>
          <w:sz w:val="28"/>
          <w:szCs w:val="28"/>
          <w:rtl/>
        </w:rPr>
        <w:t>الْكَاظِمِينَ</w:t>
      </w:r>
      <w:r>
        <w:rPr>
          <w:rFonts w:ascii="Calibri" w:eastAsia="Calibri" w:hAnsi="Calibri" w:cs="Calibri"/>
          <w:color w:val="FF0000"/>
          <w:sz w:val="28"/>
          <w:szCs w:val="28"/>
          <w:rtl/>
        </w:rPr>
        <w:t xml:space="preserve"> </w:t>
      </w:r>
      <w:r>
        <w:rPr>
          <w:rFonts w:ascii="Calibri" w:hAnsi="Calibri" w:cs="Calibri"/>
          <w:color w:val="FF0000"/>
          <w:sz w:val="28"/>
          <w:szCs w:val="28"/>
          <w:rtl/>
        </w:rPr>
        <w:t>الْغَيْظَ</w:t>
      </w:r>
      <w:r>
        <w:rPr>
          <w:rFonts w:ascii="Calibri" w:eastAsia="Calibri" w:hAnsi="Calibri" w:cs="Calibri"/>
          <w:color w:val="FF0000"/>
          <w:sz w:val="28"/>
          <w:szCs w:val="28"/>
          <w:rtl/>
        </w:rPr>
        <w:t xml:space="preserve"> </w:t>
      </w:r>
      <w:r>
        <w:rPr>
          <w:rFonts w:ascii="Calibri" w:hAnsi="Calibri" w:cs="Calibri"/>
          <w:color w:val="FF0000"/>
          <w:sz w:val="28"/>
          <w:szCs w:val="28"/>
          <w:rtl/>
        </w:rPr>
        <w:t>وَ</w:t>
      </w:r>
      <w:r>
        <w:rPr>
          <w:rFonts w:ascii="Calibri" w:eastAsia="Calibri" w:hAnsi="Calibri" w:cs="Calibri"/>
          <w:color w:val="FF0000"/>
          <w:sz w:val="28"/>
          <w:szCs w:val="28"/>
          <w:rtl/>
        </w:rPr>
        <w:t xml:space="preserve"> </w:t>
      </w:r>
      <w:r>
        <w:rPr>
          <w:rFonts w:ascii="Calibri" w:hAnsi="Calibri" w:cs="Calibri"/>
          <w:color w:val="FF0000"/>
          <w:sz w:val="28"/>
          <w:szCs w:val="28"/>
          <w:rtl/>
        </w:rPr>
        <w:t>الْعَافِينَ</w:t>
      </w:r>
      <w:r>
        <w:rPr>
          <w:rFonts w:ascii="Calibri" w:eastAsia="Calibri" w:hAnsi="Calibri" w:cs="Calibri"/>
          <w:color w:val="FF0000"/>
          <w:sz w:val="28"/>
          <w:szCs w:val="28"/>
          <w:rtl/>
        </w:rPr>
        <w:t xml:space="preserve"> </w:t>
      </w:r>
      <w:r>
        <w:rPr>
          <w:rFonts w:ascii="Calibri" w:hAnsi="Calibri" w:cs="Calibri"/>
          <w:color w:val="FF0000"/>
          <w:sz w:val="28"/>
          <w:szCs w:val="28"/>
          <w:rtl/>
        </w:rPr>
        <w:t>عَنِ</w:t>
      </w:r>
      <w:r>
        <w:rPr>
          <w:rFonts w:ascii="Calibri" w:eastAsia="Calibri" w:hAnsi="Calibri" w:cs="Calibri"/>
          <w:color w:val="FF0000"/>
          <w:sz w:val="28"/>
          <w:szCs w:val="28"/>
          <w:rtl/>
        </w:rPr>
        <w:t xml:space="preserve"> </w:t>
      </w:r>
      <w:r>
        <w:rPr>
          <w:rFonts w:ascii="Calibri" w:hAnsi="Calibri" w:cs="Calibri"/>
          <w:color w:val="FF0000"/>
          <w:sz w:val="28"/>
          <w:szCs w:val="28"/>
          <w:rtl/>
        </w:rPr>
        <w:t>النَّاسِ</w:t>
      </w:r>
      <w:r>
        <w:rPr>
          <w:rFonts w:ascii="Calibri" w:eastAsia="Calibri" w:hAnsi="Calibri" w:cs="Calibri"/>
        </w:rPr>
        <w:t xml:space="preserve"> </w:t>
      </w:r>
      <w:r>
        <w:rPr>
          <w:rStyle w:val="DipnotSabitleyicisi"/>
          <w:rFonts w:ascii="Calibri" w:hAnsi="Calibri" w:cs="Calibri"/>
        </w:rPr>
        <w:footnoteReference w:id="3"/>
      </w:r>
      <w:r>
        <w:rPr>
          <w:rFonts w:ascii="Calibri" w:eastAsia="Calibri" w:hAnsi="Calibri" w:cs="Calibri"/>
        </w:rPr>
        <w:t xml:space="preserve"> </w:t>
      </w:r>
      <w:r>
        <w:rPr>
          <w:rFonts w:ascii="Calibri" w:hAnsi="Calibri" w:cs="Calibri"/>
        </w:rPr>
        <w:t>deki ulüvv-ü cenab düsturuna ittibaen ve avam-ı mü'minînin şeyhlerine karşı hüsn-ü zanlarını kırmamakla, imanlarını sarsılmadan muhafaza etmek ve Risale-i Nur'un erkânlarının haksız itirazlara karşı haklı fakat zararlı hiddetler</w:t>
      </w:r>
      <w:r>
        <w:rPr>
          <w:rFonts w:ascii="Calibri" w:hAnsi="Calibri" w:cs="Calibri"/>
        </w:rPr>
        <w:t>inden kurtarmak lüzumuna binaen; ve ehl-i ilhadın iki taife-i ehl-i hakkın mabeynindeki husumetten istifade ederek, birinin silâhıyla, itirazıyla ötekini cerhedip ve ötekinin delilleriyle berikini çürütüp ikisini de yere vurmak ve çürütmekten içtinaben, Ri</w:t>
      </w:r>
      <w:r>
        <w:rPr>
          <w:rFonts w:ascii="Calibri" w:hAnsi="Calibri" w:cs="Calibri"/>
        </w:rPr>
        <w:t xml:space="preserve">sale-i Nur şakirdleri bu mezkûr dört esasa binaen, </w:t>
      </w:r>
      <w:r>
        <w:rPr>
          <w:rFonts w:ascii="Calibri" w:hAnsi="Calibri" w:cs="Calibri"/>
          <w:b/>
        </w:rPr>
        <w:t xml:space="preserve">muarızlara hiddet ve tehevvürle ve mukabele-i bilmisille karşılamamalı. </w:t>
      </w:r>
      <w:r>
        <w:rPr>
          <w:rFonts w:ascii="Calibri" w:hAnsi="Calibri" w:cs="Calibri"/>
        </w:rPr>
        <w:t xml:space="preserve">Yalnız kendilerini müdafaa için musalahakârane, </w:t>
      </w:r>
      <w:r>
        <w:rPr>
          <w:rFonts w:ascii="Calibri" w:hAnsi="Calibri" w:cs="Calibri"/>
          <w:b/>
        </w:rPr>
        <w:t>medar-i itiraz noktaları izah etmek ve cevab vermek gerektir.</w:t>
      </w:r>
    </w:p>
    <w:p w:rsidR="00EE78C0" w:rsidRDefault="00814C99">
      <w:pPr>
        <w:spacing w:before="130"/>
        <w:jc w:val="both"/>
        <w:rPr>
          <w:rFonts w:ascii="Calibri" w:hAnsi="Calibri" w:cs="Calibri"/>
        </w:rPr>
      </w:pPr>
      <w:r>
        <w:rPr>
          <w:rFonts w:ascii="Calibri" w:hAnsi="Calibri" w:cs="Calibri"/>
        </w:rPr>
        <w:t>Çünki bu zamanda enaniy</w:t>
      </w:r>
      <w:r>
        <w:rPr>
          <w:rFonts w:ascii="Calibri" w:hAnsi="Calibri" w:cs="Calibri"/>
        </w:rPr>
        <w:t>et çok ileri gitmiş. Herkes, kameti mikdarında bir buz parçası olan enaniyetini eritmeyip, bozmuyor; kendini mazur biliyor, ondan niza çıkıyor. Ehl-i hak zarar eder, ehl-i dalalet istifade ediyor.</w:t>
      </w:r>
    </w:p>
    <w:p w:rsidR="00EE78C0" w:rsidRDefault="00814C99">
      <w:pPr>
        <w:spacing w:before="130"/>
        <w:jc w:val="both"/>
        <w:rPr>
          <w:rFonts w:ascii="Calibri" w:hAnsi="Calibri" w:cs="Calibri"/>
        </w:rPr>
      </w:pPr>
      <w:r>
        <w:rPr>
          <w:rFonts w:ascii="Calibri" w:hAnsi="Calibri" w:cs="Calibri"/>
        </w:rPr>
        <w:t xml:space="preserve">İstanbul'da malûm itiraz hâdisesi îma ediyor ki; </w:t>
      </w:r>
      <w:r>
        <w:rPr>
          <w:rFonts w:ascii="Calibri" w:hAnsi="Calibri" w:cs="Calibri"/>
          <w:b/>
        </w:rPr>
        <w:t>ileride, m</w:t>
      </w:r>
      <w:r>
        <w:rPr>
          <w:rFonts w:ascii="Calibri" w:hAnsi="Calibri" w:cs="Calibri"/>
          <w:b/>
        </w:rPr>
        <w:t>eşrebini çok beğenen bazı zâtlar</w:t>
      </w:r>
      <w:r>
        <w:rPr>
          <w:rFonts w:ascii="Calibri" w:hAnsi="Calibri" w:cs="Calibri"/>
        </w:rPr>
        <w:t xml:space="preserve"> ve hodgâm bazı sofî-meşrebler ve nefs-i emmaresini tam öldürmeyen ve hubb-u câh vartasından kurtulmayan bazı ehl-i irşad ve ehl-i hak, Risale-i Nur'a ve şakirdlerine karşı kendi meşreblerini ve mesleklerinin revacını ve etb</w:t>
      </w:r>
      <w:r>
        <w:rPr>
          <w:rFonts w:ascii="Calibri" w:hAnsi="Calibri" w:cs="Calibri"/>
        </w:rPr>
        <w:t xml:space="preserve">a'larının hüsn-ü teveccühlerini muhafaza niyetiyle itiraz edecekler, belki dehşetli mukabele etmek ihtimali var. Böyle hâdiselerin vukuunda, bizlere </w:t>
      </w:r>
      <w:r>
        <w:rPr>
          <w:rFonts w:ascii="Calibri" w:hAnsi="Calibri" w:cs="Calibri"/>
          <w:b/>
        </w:rPr>
        <w:t>itidal-i dem ve sarsılmamak ve adavete girmemek ve o muarız taifenin de rüesalarını çürütmemek gerektir.</w:t>
      </w:r>
      <w:r>
        <w:rPr>
          <w:rFonts w:ascii="Calibri" w:hAnsi="Calibri" w:cs="Calibri"/>
        </w:rPr>
        <w:t xml:space="preserve">» </w:t>
      </w:r>
      <w:r>
        <w:rPr>
          <w:rFonts w:ascii="Calibri" w:hAnsi="Calibri" w:cs="Calibri"/>
          <w:b/>
          <w:bCs/>
        </w:rPr>
        <w:t>K</w:t>
      </w:r>
      <w:r>
        <w:rPr>
          <w:rFonts w:ascii="Calibri" w:hAnsi="Calibri" w:cs="Calibri"/>
          <w:b/>
          <w:bCs/>
        </w:rPr>
        <w:t>astamonu Lahikası (196)</w:t>
      </w:r>
    </w:p>
    <w:p w:rsidR="00EE78C0" w:rsidRDefault="00814C99">
      <w:pPr>
        <w:spacing w:before="130"/>
        <w:jc w:val="both"/>
        <w:rPr>
          <w:rFonts w:ascii="Calibri" w:hAnsi="Calibri" w:cs="Calibri"/>
        </w:rPr>
      </w:pPr>
      <w:r>
        <w:rPr>
          <w:rFonts w:ascii="Calibri" w:hAnsi="Calibri" w:cs="Calibri"/>
        </w:rPr>
        <w:t>Burada kişinin şahsiyetini tenkidle çürütmemek ikazı var. Yani yanlışlara karşı hakkkın izharı yapılırken şahsiyetler mücadelesine kapı açılmamalıdır.</w:t>
      </w:r>
    </w:p>
    <w:p w:rsidR="00EE78C0" w:rsidRDefault="00814C99">
      <w:pPr>
        <w:spacing w:before="130"/>
        <w:jc w:val="center"/>
        <w:rPr>
          <w:rFonts w:ascii="Calibri" w:hAnsi="Calibri" w:cs="Calibri"/>
          <w:color w:val="0000B0"/>
        </w:rPr>
      </w:pPr>
      <w:r>
        <w:rPr>
          <w:rFonts w:ascii="Calibri" w:hAnsi="Calibri" w:cs="Calibri"/>
          <w:color w:val="0000B0"/>
        </w:rPr>
        <w:t>SÖYLEDİĞİNİ YAPMAK</w:t>
      </w:r>
    </w:p>
    <w:p w:rsidR="00EE78C0" w:rsidRDefault="00814C99">
      <w:pPr>
        <w:spacing w:before="130"/>
        <w:jc w:val="both"/>
        <w:rPr>
          <w:rFonts w:ascii="Calibri" w:hAnsi="Calibri" w:cs="Calibri"/>
        </w:rPr>
      </w:pPr>
      <w:r>
        <w:rPr>
          <w:rFonts w:ascii="Calibri" w:hAnsi="Calibri" w:cs="Calibri"/>
        </w:rPr>
        <w:t>Bediüzzaman Said Nursi Hazretleri hakka muhalefet edenlere kar</w:t>
      </w:r>
      <w:r>
        <w:rPr>
          <w:rFonts w:ascii="Calibri" w:hAnsi="Calibri" w:cs="Calibri"/>
        </w:rPr>
        <w:t>şı susulmayacağını anlatırken der ki:</w:t>
      </w:r>
    </w:p>
    <w:p w:rsidR="00EE78C0" w:rsidRDefault="00814C99">
      <w:pPr>
        <w:spacing w:before="130"/>
        <w:jc w:val="both"/>
        <w:rPr>
          <w:rFonts w:ascii="Calibri" w:hAnsi="Calibri" w:cs="Calibri"/>
        </w:rPr>
      </w:pPr>
      <w:r>
        <w:rPr>
          <w:rFonts w:ascii="Calibri" w:hAnsi="Calibri" w:cs="Calibri"/>
        </w:rPr>
        <w:t xml:space="preserve">«Herkes meşrutiyete yemin ediyor. Halbuki ya müsemma-yı meşrutiyete kendi muhalif veya muhalefet edenlere kaşı sükût etse, acaba keffaret-i yemin vermek lâzım gelmez mi?» </w:t>
      </w:r>
      <w:r>
        <w:rPr>
          <w:rFonts w:ascii="Calibri" w:hAnsi="Calibri" w:cs="Calibri"/>
          <w:b/>
        </w:rPr>
        <w:t>(DHÖ:43)</w:t>
      </w:r>
    </w:p>
    <w:p w:rsidR="00EE78C0" w:rsidRDefault="00814C99">
      <w:pPr>
        <w:spacing w:before="130"/>
        <w:jc w:val="both"/>
        <w:rPr>
          <w:rFonts w:ascii="Calibri" w:hAnsi="Calibri" w:cs="Calibri"/>
        </w:rPr>
      </w:pPr>
      <w:r>
        <w:rPr>
          <w:rFonts w:ascii="Calibri" w:hAnsi="Calibri" w:cs="Calibri"/>
        </w:rPr>
        <w:t>Yani bu veciz ifade küllî mana yönüyle</w:t>
      </w:r>
      <w:r>
        <w:rPr>
          <w:rFonts w:ascii="Calibri" w:hAnsi="Calibri" w:cs="Calibri"/>
        </w:rPr>
        <w:t xml:space="preserve"> ele alınınca gösterdiği hakikat şudur ki: Bir kimse hak bir mesleğin lüzum ve ehemmiyetini söylediği halde kendisi o mesleğin düsturlarına muhalefet ediyor veya muhalefet edenlere karşı susup, o hak mesleğin muhafazasına çalışmıyorsa o mesleğin ehemmiyeti</w:t>
      </w:r>
      <w:r>
        <w:rPr>
          <w:rFonts w:ascii="Calibri" w:hAnsi="Calibri" w:cs="Calibri"/>
        </w:rPr>
        <w:t>ne ait söylediği sözleri lafızda kalır, ciddiyeti olmaz demektir.</w:t>
      </w:r>
    </w:p>
    <w:p w:rsidR="00EE78C0" w:rsidRDefault="00814C99">
      <w:pPr>
        <w:spacing w:before="130"/>
        <w:jc w:val="both"/>
        <w:rPr>
          <w:rFonts w:ascii="Calibri" w:hAnsi="Calibri" w:cs="Calibri"/>
        </w:rPr>
      </w:pPr>
      <w:r>
        <w:rPr>
          <w:rFonts w:ascii="Calibri" w:hAnsi="Calibri" w:cs="Calibri"/>
        </w:rPr>
        <w:t>Bediüzzaman Hazretleri şefkat ve iman kahramanlığının gereği olarak güçlülere ve zayıflara şu dersi vermektedir:</w:t>
      </w:r>
    </w:p>
    <w:p w:rsidR="00EE78C0" w:rsidRDefault="00814C99">
      <w:pPr>
        <w:spacing w:before="130"/>
        <w:jc w:val="both"/>
        <w:rPr>
          <w:rFonts w:ascii="Calibri" w:hAnsi="Calibri" w:cs="Calibri"/>
        </w:rPr>
      </w:pPr>
      <w:r>
        <w:rPr>
          <w:rFonts w:ascii="Calibri" w:hAnsi="Calibri" w:cs="Calibri"/>
        </w:rPr>
        <w:t>«Şefkatle cihazlanmış şehamet-i imaniyedir. Yani tezellül etmemek; haksızlara, zalimlere zillet göstermemek, mazlumları da zelil etmemek. Yani hürriyet-i şer'iyenin esasları olan; müstebidlere dalkavukluk etmemek ve bîçarelere tahakküm ve tekebbür etmemekt</w:t>
      </w:r>
      <w:r>
        <w:rPr>
          <w:rFonts w:ascii="Calibri" w:hAnsi="Calibri" w:cs="Calibri"/>
        </w:rPr>
        <w:t xml:space="preserve">ir.» </w:t>
      </w:r>
      <w:r>
        <w:rPr>
          <w:rFonts w:ascii="Calibri" w:hAnsi="Calibri" w:cs="Calibri"/>
          <w:b/>
        </w:rPr>
        <w:t>(HŞ:35)</w:t>
      </w:r>
    </w:p>
    <w:p w:rsidR="00EE78C0" w:rsidRDefault="00814C99">
      <w:pPr>
        <w:spacing w:before="130"/>
        <w:jc w:val="both"/>
        <w:rPr>
          <w:rFonts w:ascii="Calibri" w:hAnsi="Calibri" w:cs="Calibri"/>
        </w:rPr>
      </w:pPr>
      <w:r>
        <w:rPr>
          <w:rFonts w:ascii="Calibri" w:hAnsi="Calibri" w:cs="Calibri"/>
        </w:rPr>
        <w:t>Konferans adlı eserde zikredilen hadis çok dikkate değerdir. Şöyle ki:</w:t>
      </w:r>
    </w:p>
    <w:p w:rsidR="00EE78C0" w:rsidRDefault="00814C99">
      <w:pPr>
        <w:spacing w:before="130"/>
        <w:jc w:val="both"/>
        <w:rPr>
          <w:rFonts w:ascii="Calibri" w:hAnsi="Calibri" w:cs="Calibri"/>
        </w:rPr>
      </w:pPr>
      <w:r>
        <w:rPr>
          <w:rFonts w:ascii="Calibri" w:hAnsi="Calibri" w:cs="Calibri"/>
        </w:rPr>
        <w:t>«Arkadaşlar! şu mealde bir hadîs-i şerif var ki: "Hakikî âlimler, zalim hükümdarlara karşı hak ve hakikatı pervasızca söyleyen âlimlerdir."</w:t>
      </w:r>
      <w:r>
        <w:rPr>
          <w:rStyle w:val="DipnotSabitleyicisi"/>
          <w:rFonts w:ascii="Calibri" w:hAnsi="Calibri" w:cs="Calibri"/>
        </w:rPr>
        <w:footnoteReference w:id="4"/>
      </w:r>
      <w:r>
        <w:rPr>
          <w:rFonts w:ascii="Calibri" w:hAnsi="Calibri" w:cs="Calibri"/>
        </w:rPr>
        <w:t xml:space="preserve"> İşte biz, ancak böyle ve müttak</w:t>
      </w:r>
      <w:r>
        <w:rPr>
          <w:rFonts w:ascii="Calibri" w:hAnsi="Calibri" w:cs="Calibri"/>
        </w:rPr>
        <w:t>i bir allâmenin söz ve eserlerine itimad edebiliriz</w:t>
      </w:r>
      <w:r>
        <w:rPr>
          <w:rFonts w:ascii="Calibri" w:hAnsi="Calibri" w:cs="Calibri"/>
          <w:b/>
        </w:rPr>
        <w:t>.» (Konf: 23)</w:t>
      </w:r>
    </w:p>
    <w:p w:rsidR="00EE78C0" w:rsidRDefault="00814C99">
      <w:pPr>
        <w:spacing w:before="130"/>
        <w:jc w:val="both"/>
        <w:rPr>
          <w:rFonts w:ascii="Calibri" w:hAnsi="Calibri" w:cs="Calibri"/>
        </w:rPr>
      </w:pPr>
      <w:r>
        <w:rPr>
          <w:rFonts w:ascii="Calibri" w:hAnsi="Calibri" w:cs="Calibri"/>
        </w:rPr>
        <w:t>İşte bu kahramanlığın bir örnek bir şahsiyeti olan Bediüzzaman Hazretlerinin, tarihe şan veren mücahidler sayfasından bir sayfası Tarihçe-i Hayatı kitabında şöyle anlatılır:</w:t>
      </w:r>
    </w:p>
    <w:p w:rsidR="00EE78C0" w:rsidRDefault="00814C99">
      <w:pPr>
        <w:spacing w:before="130"/>
        <w:jc w:val="both"/>
        <w:rPr>
          <w:rFonts w:ascii="Calibri" w:hAnsi="Calibri" w:cs="Calibri"/>
        </w:rPr>
      </w:pPr>
      <w:r>
        <w:rPr>
          <w:rFonts w:ascii="Calibri" w:hAnsi="Calibri" w:cs="Calibri"/>
        </w:rPr>
        <w:t>«Nihayet menhus 3</w:t>
      </w:r>
      <w:r>
        <w:rPr>
          <w:rFonts w:ascii="Calibri" w:hAnsi="Calibri" w:cs="Calibri"/>
        </w:rPr>
        <w:t>1 Mart Hâdisesi meydana gelir. ﬁeriat isteyen ve o hâdisede ismi karışan onbeşkadar hoca idam edilir. Bediüzzaman, onlar mahkeme binasının bahçesinde asılı durdukları ve kendisi de pencereden onları gördüğü bir halde muhakeme olunur. Mahkeme reisi Hurşid P</w:t>
      </w:r>
      <w:r>
        <w:rPr>
          <w:rFonts w:ascii="Calibri" w:hAnsi="Calibri" w:cs="Calibri"/>
        </w:rPr>
        <w:t>aşa sorar:</w:t>
      </w:r>
    </w:p>
    <w:p w:rsidR="00EE78C0" w:rsidRDefault="00814C99">
      <w:pPr>
        <w:spacing w:before="130"/>
        <w:jc w:val="both"/>
        <w:rPr>
          <w:rFonts w:ascii="Calibri" w:hAnsi="Calibri" w:cs="Calibri"/>
        </w:rPr>
      </w:pPr>
      <w:r>
        <w:rPr>
          <w:rFonts w:ascii="Calibri" w:hAnsi="Calibri" w:cs="Calibri"/>
        </w:rPr>
        <w:t>-Sen de şeriat istemişsin?</w:t>
      </w:r>
    </w:p>
    <w:p w:rsidR="00EE78C0" w:rsidRDefault="00814C99">
      <w:pPr>
        <w:spacing w:before="130"/>
        <w:jc w:val="both"/>
        <w:rPr>
          <w:rFonts w:ascii="Calibri" w:hAnsi="Calibri" w:cs="Calibri"/>
        </w:rPr>
      </w:pPr>
      <w:r>
        <w:rPr>
          <w:rFonts w:ascii="Calibri" w:hAnsi="Calibri" w:cs="Calibri"/>
        </w:rPr>
        <w:t>Bediüzzaman cevab verir:</w:t>
      </w:r>
    </w:p>
    <w:p w:rsidR="00EE78C0" w:rsidRDefault="00814C99">
      <w:pPr>
        <w:spacing w:before="130"/>
        <w:jc w:val="both"/>
        <w:rPr>
          <w:rFonts w:ascii="Calibri" w:hAnsi="Calibri" w:cs="Calibri"/>
        </w:rPr>
      </w:pPr>
      <w:r>
        <w:rPr>
          <w:rFonts w:ascii="Calibri" w:hAnsi="Calibri" w:cs="Calibri"/>
        </w:rPr>
        <w:t>Şeriatın bir hakikatına, bin ruhum olsa feda etmeye hazırım. Zira şeriat, sebeb-i saadet ve adalet-i mahz ve fazilettir. Fakat ihtilâlcilerin isteyişi gibi değil!</w:t>
      </w:r>
    </w:p>
    <w:p w:rsidR="00EE78C0" w:rsidRDefault="00814C99">
      <w:pPr>
        <w:spacing w:before="130"/>
        <w:jc w:val="both"/>
        <w:rPr>
          <w:rFonts w:ascii="Calibri" w:hAnsi="Calibri" w:cs="Calibri"/>
        </w:rPr>
      </w:pPr>
      <w:r>
        <w:rPr>
          <w:rFonts w:ascii="Calibri" w:hAnsi="Calibri" w:cs="Calibri"/>
        </w:rPr>
        <w:t>Bediüzzaman'ın divan-ı harbdek</w:t>
      </w:r>
      <w:r>
        <w:rPr>
          <w:rFonts w:ascii="Calibri" w:hAnsi="Calibri" w:cs="Calibri"/>
        </w:rPr>
        <w:t>i bu kahramanca müdafaası, o zaman iki defa tab'edilip neşredilmiştir. O dehşetli mahkemeden idamını beklerken beraet etmişve mahkemeye teşekkür etmeyerek, yolda Bayezid'den tâ Sultanahmed'e kadar arkasında kalabalık bir halk kitlesi mevcud olduğu halde: "</w:t>
      </w:r>
      <w:r>
        <w:rPr>
          <w:rFonts w:ascii="Calibri" w:hAnsi="Calibri" w:cs="Calibri"/>
        </w:rPr>
        <w:t xml:space="preserve">Zalimler için yaşasın Cehennem! Zalimler için yaşasın Cehennem!" nidalarıyla ilerlemiştir.» </w:t>
      </w:r>
      <w:r>
        <w:rPr>
          <w:rFonts w:ascii="Calibri" w:hAnsi="Calibri" w:cs="Calibri"/>
          <w:b/>
        </w:rPr>
        <w:t>(T:60)</w:t>
      </w:r>
    </w:p>
    <w:p w:rsidR="00EE78C0" w:rsidRDefault="00814C99">
      <w:pPr>
        <w:spacing w:before="130"/>
        <w:jc w:val="both"/>
        <w:rPr>
          <w:rFonts w:ascii="Calibri" w:hAnsi="Calibri" w:cs="Calibri"/>
        </w:rPr>
      </w:pPr>
      <w:r>
        <w:rPr>
          <w:rFonts w:ascii="Calibri" w:hAnsi="Calibri" w:cs="Calibri"/>
        </w:rPr>
        <w:t>Bediüzzaman Hazretleri müdafaasında devamla şöyle der:</w:t>
      </w:r>
    </w:p>
    <w:p w:rsidR="00EE78C0" w:rsidRDefault="00814C99">
      <w:pPr>
        <w:spacing w:before="130"/>
        <w:jc w:val="both"/>
        <w:rPr>
          <w:rFonts w:ascii="Calibri" w:hAnsi="Calibri" w:cs="Calibri"/>
          <w:b/>
          <w:bCs/>
        </w:rPr>
      </w:pPr>
      <w:r>
        <w:rPr>
          <w:rFonts w:ascii="Calibri" w:hAnsi="Calibri" w:cs="Calibri"/>
        </w:rPr>
        <w:t xml:space="preserve">«Bu hükûmet zaman-ı istibdadda akla husumet ederdi. Şimdi de hayata adavet ediyor. Eğer hükûmet böyle </w:t>
      </w:r>
      <w:r>
        <w:rPr>
          <w:rFonts w:ascii="Calibri" w:hAnsi="Calibri" w:cs="Calibri"/>
        </w:rPr>
        <w:t>olursa; yaşasın cünun, yaşasın mevt!.. Zalimler için de yaşasın Cehennem!.. Ben zâten bir zemin istiyordum ki, efkârımı onda beyan edeyim. ﬁimdi bu Divan-ı Harb-i Örfî iyi bir zemin oldu.»</w:t>
      </w:r>
      <w:r>
        <w:rPr>
          <w:rFonts w:ascii="Calibri" w:hAnsi="Calibri" w:cs="Calibri"/>
          <w:b/>
          <w:bCs/>
        </w:rPr>
        <w:t xml:space="preserve"> (T:61)</w:t>
      </w:r>
    </w:p>
    <w:sectPr w:rsidR="00EE78C0">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C99" w:rsidRDefault="00814C99">
      <w:r>
        <w:separator/>
      </w:r>
    </w:p>
  </w:endnote>
  <w:endnote w:type="continuationSeparator" w:id="0">
    <w:p w:rsidR="00814C99" w:rsidRDefault="0081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C99" w:rsidRDefault="00814C99">
      <w:r>
        <w:separator/>
      </w:r>
    </w:p>
  </w:footnote>
  <w:footnote w:type="continuationSeparator" w:id="0">
    <w:p w:rsidR="00814C99" w:rsidRDefault="00814C99">
      <w:r>
        <w:continuationSeparator/>
      </w:r>
    </w:p>
  </w:footnote>
  <w:footnote w:id="1">
    <w:p w:rsidR="00EE78C0" w:rsidRDefault="00814C99">
      <w:pPr>
        <w:jc w:val="both"/>
      </w:pPr>
      <w:r>
        <w:rPr>
          <w:rStyle w:val="DipnotKarakterleri"/>
        </w:rPr>
        <w:footnoteRef/>
      </w:r>
      <w:r>
        <w:rPr>
          <w:rStyle w:val="DipnotBavurusu"/>
          <w:rFonts w:ascii="Calibri" w:hAnsi="Calibri"/>
        </w:rPr>
        <w:t>HASIYE)</w:t>
      </w:r>
      <w:r>
        <w:rPr>
          <w:rFonts w:ascii="Calibri" w:hAnsi="Calibri"/>
        </w:rPr>
        <w:t xml:space="preserve"> Yani elması elmas bildiği halde, ca</w:t>
      </w:r>
      <w:r>
        <w:rPr>
          <w:rFonts w:ascii="Calibri" w:hAnsi="Calibri"/>
        </w:rPr>
        <w:t>mı ona tercih eder.</w:t>
      </w:r>
    </w:p>
  </w:footnote>
  <w:footnote w:id="2">
    <w:p w:rsidR="00EE78C0" w:rsidRDefault="00814C99">
      <w:pPr>
        <w:jc w:val="both"/>
      </w:pPr>
      <w:r>
        <w:rPr>
          <w:rStyle w:val="DipnotKarakterleri"/>
        </w:rPr>
        <w:footnoteRef/>
      </w:r>
      <w:r>
        <w:rPr>
          <w:rFonts w:ascii="Calibri" w:hAnsi="Calibri"/>
        </w:rPr>
        <w:t xml:space="preserve">el-Heysemî, </w:t>
      </w:r>
      <w:r>
        <w:rPr>
          <w:rFonts w:ascii="Calibri" w:hAnsi="Calibri"/>
          <w:i/>
        </w:rPr>
        <w:t>Mecmeu’z-Zevâid,</w:t>
      </w:r>
      <w:r>
        <w:rPr>
          <w:rFonts w:ascii="Calibri" w:hAnsi="Calibri"/>
        </w:rPr>
        <w:t xml:space="preserve"> 6:244; </w:t>
      </w:r>
      <w:r>
        <w:rPr>
          <w:rFonts w:ascii="Calibri" w:hAnsi="Calibri"/>
          <w:i/>
        </w:rPr>
        <w:t>Müsned,</w:t>
      </w:r>
      <w:r>
        <w:rPr>
          <w:rFonts w:ascii="Calibri" w:hAnsi="Calibri"/>
        </w:rPr>
        <w:t xml:space="preserve"> 3:31, 33, 82; İbni Hibban, </w:t>
      </w:r>
      <w:r>
        <w:rPr>
          <w:rFonts w:ascii="Calibri" w:hAnsi="Calibri"/>
          <w:i/>
        </w:rPr>
        <w:t>Sahih,</w:t>
      </w:r>
      <w:r>
        <w:rPr>
          <w:rFonts w:ascii="Calibri" w:hAnsi="Calibri"/>
        </w:rPr>
        <w:t xml:space="preserve"> 9:46, no. 6898. </w:t>
      </w:r>
    </w:p>
  </w:footnote>
  <w:footnote w:id="3">
    <w:p w:rsidR="00EE78C0" w:rsidRDefault="00814C99">
      <w:r>
        <w:rPr>
          <w:rStyle w:val="DipnotKarakterleri"/>
        </w:rPr>
        <w:footnoteRef/>
      </w:r>
      <w:r>
        <w:rPr>
          <w:rFonts w:ascii="Calibri" w:eastAsia="Calibri" w:hAnsi="Calibri" w:cs="Calibri"/>
        </w:rPr>
        <w:t xml:space="preserve"> </w:t>
      </w:r>
      <w:r>
        <w:rPr>
          <w:rFonts w:ascii="Calibri" w:hAnsi="Calibri"/>
        </w:rPr>
        <w:t>“Öfkelerini yutanlar ve insanların kusurlarını affedenler...” Âl-i İmrân Sûresi, 3:134.</w:t>
      </w:r>
    </w:p>
  </w:footnote>
  <w:footnote w:id="4">
    <w:p w:rsidR="00EE78C0" w:rsidRDefault="00814C99">
      <w:pPr>
        <w:spacing w:before="130"/>
        <w:jc w:val="both"/>
        <w:rPr>
          <w:rFonts w:ascii="Calibri" w:hAnsi="Calibri" w:cs="Calibri"/>
        </w:rPr>
      </w:pPr>
      <w:r>
        <w:rPr>
          <w:rStyle w:val="DipnotKarakterleri"/>
        </w:rPr>
        <w:footnoteRef/>
      </w:r>
      <w:r>
        <w:rPr>
          <w:rFonts w:ascii="Calibri" w:hAnsi="Calibri" w:cs="Calibri"/>
          <w:i/>
        </w:rPr>
        <w:t xml:space="preserve">(Ebu Davud Melahim 17, İbn-i Mace, Hadis no: </w:t>
      </w:r>
      <w:r>
        <w:rPr>
          <w:rFonts w:ascii="Calibri" w:hAnsi="Calibri" w:cs="Calibri"/>
          <w:i/>
        </w:rPr>
        <w:t>4011,4012)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78C0"/>
    <w:rsid w:val="00736326"/>
    <w:rsid w:val="00814C99"/>
    <w:rsid w:val="00EE78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3ACE"/>
  <w15:docId w15:val="{A2974C1A-201A-4FEF-84AD-0088BD06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tr-T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qFormat/>
    <w:rPr>
      <w:vertAlign w:val="superscript"/>
    </w:rPr>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Funotenzeichen">
    <w:name w:val="Fußnotenzeichen"/>
    <w:qFormat/>
    <w:rPr>
      <w:vertAlign w:val="superscript"/>
    </w:rPr>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styleId="DipnotMetni">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3177</Words>
  <Characters>18112</Characters>
  <Application>Microsoft Office Word</Application>
  <DocSecurity>0</DocSecurity>
  <Lines>150</Lines>
  <Paragraphs>42</Paragraphs>
  <ScaleCrop>false</ScaleCrop>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Burak Sezgin</cp:lastModifiedBy>
  <cp:revision>2</cp:revision>
  <dcterms:created xsi:type="dcterms:W3CDTF">2019-10-27T21:30:00Z</dcterms:created>
  <dcterms:modified xsi:type="dcterms:W3CDTF">2019-11-23T20:00:00Z</dcterms:modified>
  <dc:language>tr-TR</dc:language>
</cp:coreProperties>
</file>